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81438">
      <w:pPr>
        <w:tabs>
          <w:tab w:val="left" w:pos="15140"/>
        </w:tabs>
        <w:suppressAutoHyphens/>
        <w:spacing w:line="200" w:lineRule="atLeast"/>
        <w:ind w:right="1275"/>
        <w:jc w:val="center"/>
        <w:rPr>
          <w:rFonts w:ascii="Times New Roman" w:hAnsi="Times New Roman" w:eastAsia="Times New Roman" w:cs="Times New Roman"/>
          <w:color w:val="auto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lang w:eastAsia="hi-IN" w:bidi="hi-IN"/>
        </w:rPr>
        <w:t>ДЕПАРТАМЕНТ КУЛЬТУРЫ ГОРОДА МОСКВЫ</w:t>
      </w:r>
      <w:r>
        <w:rPr>
          <w:rFonts w:ascii="Times New Roman" w:hAnsi="Times New Roman" w:eastAsia="Times New Roman" w:cs="Times New Roman"/>
          <w:color w:val="auto"/>
          <w:lang w:eastAsia="hi-IN" w:bidi="hi-IN"/>
        </w:rPr>
        <w:br w:type="textWrapping"/>
      </w:r>
      <w:r>
        <w:rPr>
          <w:rFonts w:ascii="Times New Roman" w:hAnsi="Times New Roman" w:eastAsia="Times New Roman" w:cs="Times New Roman"/>
          <w:color w:val="auto"/>
          <w:lang w:eastAsia="hi-IN" w:bidi="hi-IN"/>
        </w:rPr>
        <w:t xml:space="preserve">               Государственное бюджетное учреждение</w:t>
      </w:r>
      <w:r>
        <w:rPr>
          <w:rFonts w:ascii="Times New Roman" w:hAnsi="Times New Roman" w:eastAsia="Times New Roman" w:cs="Times New Roman"/>
          <w:color w:val="auto"/>
          <w:lang w:eastAsia="hi-IN" w:bidi="hi-IN"/>
        </w:rPr>
        <w:br w:type="textWrapping"/>
      </w:r>
      <w:r>
        <w:rPr>
          <w:rFonts w:ascii="Times New Roman" w:hAnsi="Times New Roman" w:eastAsia="Times New Roman" w:cs="Times New Roman"/>
          <w:color w:val="auto"/>
          <w:lang w:eastAsia="hi-IN" w:bidi="hi-IN"/>
        </w:rPr>
        <w:t xml:space="preserve">                дополнительного образования города Москвы</w:t>
      </w:r>
      <w:r>
        <w:rPr>
          <w:rFonts w:ascii="Times New Roman" w:hAnsi="Times New Roman" w:eastAsia="Times New Roman" w:cs="Times New Roman"/>
          <w:color w:val="auto"/>
          <w:lang w:eastAsia="hi-IN" w:bidi="hi-IN"/>
        </w:rPr>
        <w:br w:type="textWrapping"/>
      </w:r>
      <w:r>
        <w:rPr>
          <w:rFonts w:ascii="Times New Roman" w:hAnsi="Times New Roman" w:eastAsia="Times New Roman" w:cs="Times New Roman"/>
          <w:color w:val="auto"/>
          <w:lang w:eastAsia="hi-IN" w:bidi="hi-IN"/>
        </w:rPr>
        <w:t xml:space="preserve">                «Детская музыкальная школа имени Р.М.Глиэра»</w:t>
      </w:r>
    </w:p>
    <w:p w14:paraId="5F2010DA">
      <w:pPr>
        <w:suppressAutoHyphens/>
        <w:autoSpaceDE w:val="0"/>
        <w:jc w:val="center"/>
        <w:rPr>
          <w:rFonts w:ascii="Times New Roman" w:hAnsi="Times New Roman" w:eastAsia="Times New Roman" w:cs="Times New Roman"/>
          <w:color w:val="auto"/>
          <w:lang w:eastAsia="hi-IN" w:bidi="hi-IN"/>
        </w:rPr>
      </w:pPr>
    </w:p>
    <w:p w14:paraId="6C9DA6D8">
      <w:pPr>
        <w:suppressAutoHyphens/>
        <w:autoSpaceDE w:val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br w:type="textWrapping"/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УТВЕРЖДЕНА</w:t>
      </w:r>
    </w:p>
    <w:p w14:paraId="2CD542F5">
      <w:pPr>
        <w:autoSpaceDE w:val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приказом Государственного бюджетного                             </w:t>
      </w:r>
    </w:p>
    <w:p w14:paraId="0CCA26A1">
      <w:pPr>
        <w:autoSpaceDE w:val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учреждения дополнительного образования города Москвы           </w:t>
      </w:r>
    </w:p>
    <w:p w14:paraId="22FC4654">
      <w:pPr>
        <w:autoSpaceDE w:val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«Детская музыкальная школа имени Р.М.Глиэра» </w:t>
      </w:r>
    </w:p>
    <w:p w14:paraId="0BB78C68">
      <w:pPr>
        <w:autoSpaceDE w:val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 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/ОД                                                                    </w:t>
      </w:r>
    </w:p>
    <w:p w14:paraId="29032897">
      <w:pPr>
        <w:autoSpaceDE w:val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</w:p>
    <w:p w14:paraId="6F113692">
      <w:pPr>
        <w:autoSpaceDE w:val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14:paraId="51EC600E">
      <w:pPr>
        <w:autoSpaceDE w:val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ОДОБРЕНА:                                                                                       </w:t>
      </w:r>
    </w:p>
    <w:p w14:paraId="5473553C">
      <w:pPr>
        <w:autoSpaceDE w:val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Педагогическим советом                                                                                                                                          </w:t>
      </w:r>
    </w:p>
    <w:p w14:paraId="71E0E78F">
      <w:pPr>
        <w:suppressAutoHyphens/>
        <w:autoSpaceDE w:val="0"/>
        <w:jc w:val="center"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eastAsia="Calibri" w:cs="Times New Roman"/>
          <w:color w:val="auto"/>
          <w:sz w:val="28"/>
          <w:szCs w:val="28"/>
          <w:lang w:eastAsia="en-US"/>
        </w:rPr>
        <w:t xml:space="preserve">протокол № 1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28</w:t>
      </w:r>
      <w:r>
        <w:rPr>
          <w:rFonts w:ascii="Times New Roman" w:hAnsi="Times New Roman" w:cs="Times New Roman"/>
          <w:sz w:val="28"/>
          <w:szCs w:val="28"/>
        </w:rPr>
        <w:t>.08.202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2FBFB248">
      <w:pPr>
        <w:suppressAutoHyphens/>
        <w:autoSpaceDE w:val="0"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04F91317">
      <w:pPr>
        <w:suppressAutoHyphens/>
        <w:autoSpaceDE w:val="0"/>
        <w:jc w:val="center"/>
        <w:rPr>
          <w:rFonts w:ascii="Times New Roman" w:hAnsi="Times New Roman" w:eastAsia="Times New Roman" w:cs="Times New Roman"/>
          <w:color w:val="auto"/>
          <w:sz w:val="32"/>
          <w:szCs w:val="32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br w:type="textWrapping"/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 xml:space="preserve">    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br w:type="textWrapping"/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br w:type="textWrapping"/>
      </w:r>
      <w:r>
        <w:rPr>
          <w:rFonts w:ascii="Times New Roman" w:hAnsi="Times New Roman" w:eastAsia="Times New Roman" w:cs="Times New Roman"/>
          <w:b/>
          <w:color w:val="auto"/>
          <w:sz w:val="32"/>
          <w:szCs w:val="32"/>
          <w:lang w:eastAsia="hi-IN" w:bidi="hi-IN"/>
        </w:rPr>
        <w:t xml:space="preserve">    ДОПОЛНИТЕЛЬНАЯ ОБЩЕРАЗВИВАЮЩАЯ</w:t>
      </w:r>
      <w:r>
        <w:rPr>
          <w:rFonts w:ascii="Times New Roman" w:hAnsi="Times New Roman" w:eastAsia="Times New Roman" w:cs="Times New Roman"/>
          <w:color w:val="auto"/>
          <w:sz w:val="32"/>
          <w:szCs w:val="32"/>
          <w:lang w:eastAsia="hi-IN" w:bidi="hi-IN"/>
        </w:rPr>
        <w:t xml:space="preserve">    </w:t>
      </w:r>
      <w:r>
        <w:rPr>
          <w:rFonts w:ascii="Times New Roman" w:hAnsi="Times New Roman" w:eastAsia="Times New Roman" w:cs="Times New Roman"/>
          <w:sz w:val="32"/>
          <w:szCs w:val="32"/>
          <w:lang w:eastAsia="ar-SA" w:bidi="hi-IN"/>
        </w:rPr>
        <w:t xml:space="preserve">ОБЩЕОБРАЗОВАТЕЛЬНАЯ </w:t>
      </w:r>
      <w:r>
        <w:rPr>
          <w:rFonts w:ascii="Times New Roman" w:hAnsi="Times New Roman" w:eastAsia="Times New Roman" w:cs="Times New Roman"/>
          <w:color w:val="auto"/>
          <w:sz w:val="32"/>
          <w:szCs w:val="32"/>
          <w:lang w:eastAsia="hi-IN" w:bidi="hi-IN"/>
        </w:rPr>
        <w:t>ПРОГРАММА</w:t>
      </w:r>
    </w:p>
    <w:p w14:paraId="42DA7927">
      <w:pPr>
        <w:suppressAutoHyphens/>
        <w:spacing w:line="200" w:lineRule="atLeast"/>
        <w:jc w:val="center"/>
        <w:rPr>
          <w:rFonts w:ascii="Times New Roman" w:hAnsi="Times New Roman" w:eastAsia="Times New Roman" w:cs="Times New Roman"/>
          <w:color w:val="auto"/>
          <w:sz w:val="32"/>
          <w:szCs w:val="32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32"/>
          <w:szCs w:val="32"/>
          <w:lang w:eastAsia="hi-IN" w:bidi="hi-IN"/>
        </w:rPr>
        <w:t xml:space="preserve"> В ОБЛАСТИ МУЗЫКАЛЬНОГО ИСКУССТВА      </w:t>
      </w:r>
      <w:r>
        <w:rPr>
          <w:rFonts w:ascii="Times New Roman" w:hAnsi="Times New Roman" w:eastAsia="Times New Roman" w:cs="Times New Roman"/>
          <w:color w:val="auto"/>
          <w:sz w:val="32"/>
          <w:szCs w:val="32"/>
          <w:lang w:eastAsia="hi-IN" w:bidi="hi-IN"/>
        </w:rPr>
        <w:br w:type="textWrapping"/>
      </w:r>
      <w:r>
        <w:rPr>
          <w:rFonts w:ascii="Times New Roman" w:hAnsi="Times New Roman" w:eastAsia="Times New Roman" w:cs="Times New Roman"/>
          <w:color w:val="auto"/>
          <w:sz w:val="32"/>
          <w:szCs w:val="32"/>
          <w:lang w:eastAsia="hi-IN" w:bidi="hi-IN"/>
        </w:rPr>
        <w:t xml:space="preserve">      </w:t>
      </w:r>
      <w:r>
        <w:rPr>
          <w:rFonts w:ascii="Times New Roman" w:hAnsi="Times New Roman" w:eastAsia="Times New Roman" w:cs="Times New Roman"/>
          <w:b/>
          <w:color w:val="auto"/>
          <w:sz w:val="32"/>
          <w:szCs w:val="32"/>
          <w:lang w:eastAsia="hi-IN" w:bidi="hi-IN"/>
        </w:rPr>
        <w:t>«Группы раннего эстетического развития Щелкунчик»</w:t>
      </w:r>
    </w:p>
    <w:p w14:paraId="075A1E19">
      <w:pPr>
        <w:suppressAutoHyphens/>
        <w:spacing w:line="200" w:lineRule="atLeast"/>
        <w:jc w:val="center"/>
        <w:rPr>
          <w:rFonts w:ascii="Times New Roman" w:hAnsi="Times New Roman" w:eastAsia="Times New Roman" w:cs="Times New Roman"/>
          <w:color w:val="auto"/>
          <w:sz w:val="28"/>
          <w:szCs w:val="20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0"/>
          <w:lang w:eastAsia="hi-IN" w:bidi="hi-IN"/>
        </w:rPr>
        <w:t xml:space="preserve">     Для детей от 3 до 6 лет</w:t>
      </w:r>
    </w:p>
    <w:p w14:paraId="0C0F3A01">
      <w:pPr>
        <w:suppressAutoHyphens/>
        <w:spacing w:after="200" w:line="360" w:lineRule="auto"/>
        <w:jc w:val="center"/>
        <w:rPr>
          <w:rFonts w:ascii="Times New Roman" w:hAnsi="Times New Roman" w:eastAsia="Times New Roman" w:cs="Times New Roman"/>
          <w:color w:val="auto"/>
          <w:sz w:val="28"/>
          <w:szCs w:val="20"/>
          <w:lang w:eastAsia="hi-IN" w:bidi="hi-IN"/>
        </w:rPr>
      </w:pPr>
    </w:p>
    <w:p w14:paraId="3CFBBD64">
      <w:pPr>
        <w:rPr>
          <w:rFonts w:ascii="Times New Roman" w:hAnsi="Times New Roman" w:eastAsia="Times New Roman" w:cs="Times New Roman"/>
          <w:sz w:val="28"/>
          <w:szCs w:val="28"/>
          <w:lang w:bidi="ru-RU"/>
        </w:rPr>
      </w:pPr>
    </w:p>
    <w:p w14:paraId="607C323C">
      <w:pPr>
        <w:rPr>
          <w:rFonts w:ascii="Times New Roman" w:hAnsi="Times New Roman" w:eastAsia="Times New Roman" w:cs="Times New Roman"/>
          <w:sz w:val="28"/>
          <w:szCs w:val="28"/>
          <w:lang w:bidi="ru-RU"/>
        </w:rPr>
      </w:pPr>
    </w:p>
    <w:p w14:paraId="3B5E20D4">
      <w:pPr>
        <w:rPr>
          <w:rFonts w:ascii="Times New Roman" w:hAnsi="Times New Roman" w:eastAsia="Times New Roman" w:cs="Times New Roman"/>
          <w:sz w:val="28"/>
          <w:szCs w:val="28"/>
          <w:lang w:bidi="ru-RU"/>
        </w:rPr>
      </w:pPr>
    </w:p>
    <w:p w14:paraId="02657DCC">
      <w:pPr>
        <w:rPr>
          <w:rFonts w:ascii="Times New Roman" w:hAnsi="Times New Roman" w:eastAsia="Times New Roman" w:cs="Times New Roman"/>
          <w:sz w:val="28"/>
          <w:szCs w:val="28"/>
          <w:lang w:bidi="ru-RU"/>
        </w:rPr>
      </w:pPr>
    </w:p>
    <w:p w14:paraId="474C3A24">
      <w:pPr>
        <w:rPr>
          <w:rFonts w:ascii="Times New Roman" w:hAnsi="Times New Roman" w:eastAsia="Times New Roman" w:cs="Times New Roman"/>
          <w:sz w:val="28"/>
          <w:szCs w:val="28"/>
          <w:lang w:bidi="ru-RU"/>
        </w:rPr>
      </w:pPr>
    </w:p>
    <w:p w14:paraId="4F7F3193">
      <w:pPr>
        <w:rPr>
          <w:rFonts w:ascii="Times New Roman" w:hAnsi="Times New Roman" w:eastAsia="Times New Roman" w:cs="Times New Roman"/>
          <w:sz w:val="28"/>
          <w:szCs w:val="28"/>
          <w:lang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bidi="ru-RU"/>
        </w:rPr>
        <w:t>Составитель: преподаватель ДМШ им. Р.М.Глиэра</w:t>
      </w:r>
    </w:p>
    <w:p w14:paraId="7AB1C573">
      <w:pPr>
        <w:rPr>
          <w:rFonts w:ascii="Times New Roman" w:hAnsi="Times New Roman" w:eastAsia="Times New Roman" w:cs="Times New Roman"/>
          <w:sz w:val="28"/>
          <w:szCs w:val="28"/>
          <w:lang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bidi="ru-RU"/>
        </w:rPr>
        <w:t>Коломоец Е.В. на основании примерной программы</w:t>
      </w:r>
    </w:p>
    <w:p w14:paraId="6230EDEA">
      <w:pPr>
        <w:rPr>
          <w:rFonts w:ascii="Times New Roman" w:hAnsi="Times New Roman" w:eastAsia="Times New Roman" w:cs="Times New Roman"/>
          <w:sz w:val="28"/>
          <w:szCs w:val="28"/>
          <w:lang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bidi="ru-RU"/>
        </w:rPr>
        <w:t>Домогацкой И.Е., Шатковской Н.В.,</w:t>
      </w:r>
    </w:p>
    <w:p w14:paraId="42704855">
      <w:pPr>
        <w:rPr>
          <w:rFonts w:ascii="Times New Roman" w:hAnsi="Times New Roman" w:eastAsia="Times New Roman" w:cs="Times New Roman"/>
          <w:sz w:val="28"/>
          <w:szCs w:val="28"/>
          <w:lang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bidi="ru-RU"/>
        </w:rPr>
        <w:t>Шатковской-Айзенберг Т.Г.</w:t>
      </w:r>
    </w:p>
    <w:p w14:paraId="0E082271">
      <w:pPr>
        <w:suppressAutoHyphens/>
        <w:contextualSpacing/>
        <w:rPr>
          <w:rFonts w:ascii="Times New Roman" w:hAnsi="Times New Roman" w:eastAsia="Times New Roman" w:cs="Times New Roman"/>
          <w:color w:val="auto"/>
          <w:sz w:val="28"/>
          <w:szCs w:val="28"/>
          <w:lang w:eastAsia="ar-SA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ar-SA" w:bidi="hi-IN"/>
        </w:rPr>
        <w:br w:type="textWrapping"/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ar-SA" w:bidi="hi-IN"/>
        </w:rPr>
        <w:br w:type="textWrapping"/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ar-SA" w:bidi="hi-IN"/>
        </w:rPr>
        <w:t xml:space="preserve">                                             </w:t>
      </w:r>
    </w:p>
    <w:p w14:paraId="0D1CDC8B">
      <w:pPr>
        <w:suppressAutoHyphens/>
        <w:contextualSpacing/>
        <w:rPr>
          <w:rFonts w:ascii="Times New Roman" w:hAnsi="Times New Roman" w:eastAsia="Times New Roman" w:cs="Times New Roman"/>
          <w:color w:val="auto"/>
          <w:sz w:val="28"/>
          <w:szCs w:val="28"/>
          <w:lang w:eastAsia="ar-SA" w:bidi="hi-IN"/>
        </w:rPr>
      </w:pPr>
    </w:p>
    <w:p w14:paraId="29F8F403">
      <w:pPr>
        <w:suppressAutoHyphens/>
        <w:contextualSpacing/>
        <w:rPr>
          <w:rFonts w:ascii="Times New Roman" w:hAnsi="Times New Roman" w:eastAsia="Times New Roman" w:cs="Times New Roman"/>
          <w:color w:val="auto"/>
          <w:sz w:val="28"/>
          <w:szCs w:val="28"/>
          <w:lang w:eastAsia="ar-SA" w:bidi="hi-IN"/>
        </w:rPr>
      </w:pPr>
    </w:p>
    <w:p w14:paraId="4C6AC714">
      <w:pPr>
        <w:suppressAutoHyphens/>
        <w:contextualSpacing/>
        <w:rPr>
          <w:rFonts w:ascii="Times New Roman" w:hAnsi="Times New Roman" w:eastAsia="Times New Roman" w:cs="Times New Roman"/>
          <w:color w:val="auto"/>
          <w:sz w:val="28"/>
          <w:szCs w:val="28"/>
          <w:lang w:eastAsia="ar-SA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ar-SA" w:bidi="hi-IN"/>
        </w:rPr>
        <w:t xml:space="preserve">                                                                  202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 w:eastAsia="ar-SA" w:bidi="hi-IN"/>
        </w:rPr>
        <w:t>6</w:t>
      </w:r>
      <w:bookmarkStart w:id="0" w:name="_GoBack"/>
      <w:bookmarkEnd w:id="0"/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ar-SA" w:bidi="hi-IN"/>
        </w:rPr>
        <w:t xml:space="preserve"> год</w:t>
      </w:r>
    </w:p>
    <w:p w14:paraId="334E85E3">
      <w:pPr>
        <w:suppressAutoHyphens/>
        <w:contextualSpacing/>
        <w:rPr>
          <w:rFonts w:ascii="Times New Roman" w:hAnsi="Times New Roman" w:eastAsia="Times New Roman" w:cs="Times New Roman"/>
          <w:color w:val="auto"/>
          <w:sz w:val="28"/>
          <w:szCs w:val="28"/>
          <w:lang w:eastAsia="ar-SA" w:bidi="hi-IN"/>
        </w:rPr>
      </w:pPr>
    </w:p>
    <w:p w14:paraId="18D10DDD">
      <w:pPr>
        <w:suppressAutoHyphens/>
        <w:contextualSpacing/>
        <w:rPr>
          <w:rFonts w:ascii="Times New Roman" w:hAnsi="Times New Roman" w:eastAsia="Times New Roman" w:cs="Times New Roman"/>
          <w:color w:val="auto"/>
          <w:sz w:val="28"/>
          <w:szCs w:val="28"/>
          <w:lang w:eastAsia="ar-SA" w:bidi="hi-IN"/>
        </w:rPr>
      </w:pPr>
    </w:p>
    <w:p w14:paraId="6AD74516">
      <w:pPr>
        <w:suppressAutoHyphens/>
        <w:contextualSpacing/>
        <w:rPr>
          <w:rFonts w:ascii="Times New Roman" w:hAnsi="Times New Roman" w:eastAsia="Times New Roman" w:cs="Times New Roman"/>
          <w:color w:val="auto"/>
          <w:sz w:val="28"/>
          <w:szCs w:val="28"/>
          <w:lang w:eastAsia="ar-SA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ar-SA" w:bidi="hi-IN"/>
        </w:rPr>
        <w:t xml:space="preserve">                                                                      </w:t>
      </w:r>
    </w:p>
    <w:p w14:paraId="54451D65">
      <w:pPr>
        <w:suppressAutoHyphens/>
        <w:contextualSpacing/>
        <w:rPr>
          <w:rFonts w:ascii="Times New Roman" w:hAnsi="Times New Roman" w:eastAsia="Times New Roman" w:cs="Times New Roman"/>
          <w:color w:val="auto"/>
          <w:sz w:val="28"/>
          <w:szCs w:val="28"/>
          <w:lang w:eastAsia="ar-SA" w:bidi="hi-IN"/>
        </w:rPr>
      </w:pPr>
    </w:p>
    <w:p w14:paraId="4A9EAA30">
      <w:pPr>
        <w:suppressAutoHyphens/>
        <w:contextualSpacing/>
        <w:rPr>
          <w:rFonts w:ascii="Times New Roman" w:hAnsi="Times New Roman" w:eastAsia="Times New Roman" w:cs="Times New Roman"/>
          <w:color w:val="auto"/>
          <w:sz w:val="28"/>
          <w:szCs w:val="28"/>
          <w:lang w:eastAsia="ar-SA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ar-SA" w:bidi="hi-IN"/>
        </w:rPr>
        <w:t xml:space="preserve">                                                                         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  <w:t>Структура</w:t>
      </w:r>
    </w:p>
    <w:p w14:paraId="6FF527DC">
      <w:pPr>
        <w:suppressAutoHyphens/>
        <w:spacing w:line="200" w:lineRule="atLeast"/>
        <w:ind w:left="1418" w:hanging="1418"/>
        <w:jc w:val="center"/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  <w:t xml:space="preserve">     дополнительной общеразвивающей общеобразовательной программы в                        области музыкального искусства </w:t>
      </w:r>
    </w:p>
    <w:p w14:paraId="406667C3">
      <w:pPr>
        <w:suppressAutoHyphens/>
        <w:spacing w:line="200" w:lineRule="atLeast"/>
        <w:jc w:val="center"/>
        <w:rPr>
          <w:rFonts w:ascii="Times New Roman" w:hAnsi="Times New Roman" w:eastAsia="Times New Roman" w:cs="Times New Roman"/>
          <w:color w:val="auto"/>
          <w:sz w:val="32"/>
          <w:szCs w:val="32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32"/>
          <w:szCs w:val="32"/>
          <w:lang w:eastAsia="hi-IN" w:bidi="hi-IN"/>
        </w:rPr>
        <w:t xml:space="preserve">      </w:t>
      </w:r>
      <w:r>
        <w:rPr>
          <w:rFonts w:ascii="Times New Roman" w:hAnsi="Times New Roman" w:eastAsia="Times New Roman" w:cs="Times New Roman"/>
          <w:b/>
          <w:color w:val="auto"/>
          <w:sz w:val="32"/>
          <w:szCs w:val="32"/>
          <w:lang w:eastAsia="hi-IN" w:bidi="hi-IN"/>
        </w:rPr>
        <w:t>«Группы раннего эстетического развития Щелкунчик»</w:t>
      </w:r>
    </w:p>
    <w:p w14:paraId="26966ED9">
      <w:pPr>
        <w:suppressAutoHyphens/>
        <w:spacing w:line="200" w:lineRule="atLeast"/>
        <w:jc w:val="center"/>
        <w:rPr>
          <w:rFonts w:ascii="Times New Roman" w:hAnsi="Times New Roman" w:eastAsia="Times New Roman" w:cs="Times New Roman"/>
          <w:color w:val="auto"/>
          <w:sz w:val="28"/>
          <w:szCs w:val="20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0"/>
          <w:lang w:eastAsia="hi-IN" w:bidi="hi-IN"/>
        </w:rPr>
        <w:t xml:space="preserve">     Для детей 3-5 лет</w:t>
      </w:r>
    </w:p>
    <w:p w14:paraId="500E81DC">
      <w:pPr>
        <w:suppressAutoHyphens/>
        <w:spacing w:line="200" w:lineRule="atLeast"/>
        <w:ind w:left="1418" w:hanging="1418"/>
        <w:jc w:val="center"/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  <w:t xml:space="preserve">                 </w:t>
      </w:r>
    </w:p>
    <w:p w14:paraId="1CE63123">
      <w:pPr>
        <w:suppressAutoHyphens/>
        <w:spacing w:line="360" w:lineRule="auto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</w:p>
    <w:p w14:paraId="1ABD19B5">
      <w:pPr>
        <w:suppressAutoHyphens/>
        <w:spacing w:line="360" w:lineRule="auto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>1.     Пояснительная записка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ab/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ab/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ab/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ab/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ab/>
      </w:r>
    </w:p>
    <w:p w14:paraId="20BD1DA6">
      <w:pPr>
        <w:widowControl/>
        <w:spacing w:line="276" w:lineRule="auto"/>
        <w:ind w:firstLine="567"/>
        <w:jc w:val="both"/>
        <w:rPr>
          <w:rFonts w:ascii="Times New Roman" w:hAnsi="Times New Roman" w:eastAsia="Calibri" w:cs="Times New Roman"/>
          <w:i/>
          <w:color w:val="auto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Calibri" w:cs="Times New Roman"/>
          <w:i/>
          <w:color w:val="auto"/>
          <w:sz w:val="28"/>
          <w:szCs w:val="28"/>
          <w:lang w:eastAsia="en-US"/>
        </w:rPr>
        <w:t>1.1  Характеристика программы, её место и роль в образовательном процессе</w:t>
      </w:r>
    </w:p>
    <w:p w14:paraId="1FC2312E">
      <w:pPr>
        <w:widowControl/>
        <w:spacing w:line="276" w:lineRule="auto"/>
        <w:rPr>
          <w:rFonts w:ascii="Times New Roman" w:hAnsi="Times New Roman" w:eastAsia="Calibri" w:cs="Times New Roman"/>
          <w:i/>
          <w:color w:val="auto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i/>
          <w:color w:val="auto"/>
          <w:sz w:val="28"/>
          <w:szCs w:val="28"/>
          <w:lang w:eastAsia="en-US"/>
        </w:rPr>
        <w:t xml:space="preserve">        1.2 Цели и задачи программы</w:t>
      </w:r>
      <w:r>
        <w:rPr>
          <w:rFonts w:ascii="Times New Roman" w:hAnsi="Times New Roman" w:eastAsia="Calibri" w:cs="Times New Roman"/>
          <w:i/>
          <w:color w:val="auto"/>
          <w:sz w:val="28"/>
          <w:szCs w:val="28"/>
          <w:lang w:eastAsia="en-US"/>
        </w:rPr>
        <w:br w:type="textWrapping"/>
      </w:r>
      <w:r>
        <w:rPr>
          <w:rFonts w:ascii="Times New Roman" w:hAnsi="Times New Roman" w:eastAsia="Calibri" w:cs="Times New Roman"/>
          <w:b/>
          <w:i/>
          <w:color w:val="auto"/>
          <w:sz w:val="28"/>
          <w:szCs w:val="28"/>
          <w:lang w:eastAsia="en-US"/>
        </w:rPr>
        <w:t xml:space="preserve">       </w:t>
      </w:r>
      <w:r>
        <w:rPr>
          <w:rFonts w:ascii="Times New Roman" w:hAnsi="Times New Roman" w:eastAsia="Calibri" w:cs="Times New Roman"/>
          <w:i/>
          <w:color w:val="auto"/>
          <w:sz w:val="28"/>
          <w:szCs w:val="28"/>
          <w:lang w:eastAsia="en-US"/>
        </w:rPr>
        <w:t>1.3 Срок реализации программы</w:t>
      </w:r>
    </w:p>
    <w:p w14:paraId="54A91B72">
      <w:pPr>
        <w:suppressAutoHyphens/>
        <w:spacing w:line="100" w:lineRule="atLeast"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  <w:br w:type="textWrapping"/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 xml:space="preserve">2.     Планируемые результаты освоения обучающимися образовательной программы           </w:t>
      </w:r>
    </w:p>
    <w:p w14:paraId="2158FCB6">
      <w:pPr>
        <w:tabs>
          <w:tab w:val="left" w:pos="600"/>
        </w:tabs>
        <w:suppressAutoHyphens/>
        <w:ind w:left="240"/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  <w:t xml:space="preserve">    </w:t>
      </w:r>
    </w:p>
    <w:p w14:paraId="7A3562CE">
      <w:pPr>
        <w:tabs>
          <w:tab w:val="left" w:pos="600"/>
        </w:tabs>
        <w:suppressAutoHyphens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>3.     Учебный план</w:t>
      </w:r>
    </w:p>
    <w:p w14:paraId="60495A08">
      <w:pPr>
        <w:tabs>
          <w:tab w:val="left" w:pos="600"/>
        </w:tabs>
        <w:suppressAutoHyphens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</w:p>
    <w:p w14:paraId="33D8F3CB">
      <w:pPr>
        <w:tabs>
          <w:tab w:val="left" w:pos="600"/>
        </w:tabs>
        <w:suppressAutoHyphens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 xml:space="preserve">4.     График образовательного процесса </w:t>
      </w:r>
    </w:p>
    <w:p w14:paraId="67B8D0A4">
      <w:pPr>
        <w:tabs>
          <w:tab w:val="left" w:pos="600"/>
        </w:tabs>
        <w:suppressAutoHyphens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</w:p>
    <w:p w14:paraId="550D8F13">
      <w:pPr>
        <w:tabs>
          <w:tab w:val="left" w:pos="600"/>
        </w:tabs>
        <w:suppressAutoHyphens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>5.     Содержание учебного предмета.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>ребования по освоению программы</w:t>
      </w:r>
      <w:r>
        <w:rPr>
          <w:rFonts w:ascii="Times New Roman" w:hAnsi="Times New Roman" w:eastAsia="Calibri" w:cs="Times New Roman"/>
          <w:b/>
          <w:sz w:val="28"/>
          <w:szCs w:val="28"/>
          <w:lang w:eastAsia="en-US"/>
        </w:rPr>
        <w:t>.</w:t>
      </w:r>
    </w:p>
    <w:p w14:paraId="68739119">
      <w:pPr>
        <w:tabs>
          <w:tab w:val="left" w:pos="600"/>
        </w:tabs>
        <w:suppressAutoHyphens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</w:p>
    <w:p w14:paraId="6FAFD393">
      <w:pPr>
        <w:tabs>
          <w:tab w:val="left" w:pos="600"/>
        </w:tabs>
        <w:suppressAutoHyphens/>
        <w:rPr>
          <w:rFonts w:ascii="Times New Roman" w:hAnsi="Times New Roman" w:eastAsia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>6.     Система и критерии оценок промежуточной и итоговой аттестации результатов    освоения образовательных программ</w:t>
      </w:r>
      <w:r>
        <w:rPr>
          <w:rFonts w:ascii="Times New Roman" w:hAnsi="Times New Roman" w:eastAsia="Times New Roman" w:cs="Times New Roman"/>
          <w:sz w:val="28"/>
          <w:szCs w:val="28"/>
          <w:lang w:eastAsia="hi-IN" w:bidi="hi-IN"/>
        </w:rPr>
        <w:t xml:space="preserve"> </w:t>
      </w:r>
    </w:p>
    <w:p w14:paraId="79DFFB7F">
      <w:pPr>
        <w:tabs>
          <w:tab w:val="left" w:pos="600"/>
        </w:tabs>
        <w:suppressAutoHyphens/>
        <w:rPr>
          <w:rFonts w:ascii="Times New Roman" w:hAnsi="Times New Roman" w:eastAsia="Times New Roman" w:cs="Times New Roman"/>
          <w:sz w:val="28"/>
          <w:szCs w:val="28"/>
          <w:lang w:eastAsia="hi-IN" w:bidi="hi-IN"/>
        </w:rPr>
      </w:pPr>
    </w:p>
    <w:p w14:paraId="6EFD52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hi-IN" w:bidi="hi-IN"/>
        </w:rPr>
        <w:t xml:space="preserve">7.      </w:t>
      </w:r>
      <w:r>
        <w:rPr>
          <w:rFonts w:ascii="Times New Roman" w:hAnsi="Times New Roman" w:cs="Times New Roman"/>
          <w:sz w:val="28"/>
          <w:szCs w:val="28"/>
        </w:rPr>
        <w:t>Методическое обеспечение программы</w:t>
      </w:r>
    </w:p>
    <w:p w14:paraId="552567F9">
      <w:pPr>
        <w:rPr>
          <w:rFonts w:ascii="Times New Roman" w:hAnsi="Times New Roman" w:cs="Times New Roman"/>
          <w:sz w:val="28"/>
          <w:szCs w:val="28"/>
        </w:rPr>
      </w:pPr>
    </w:p>
    <w:p w14:paraId="48FC335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    Методы обучения</w:t>
      </w:r>
    </w:p>
    <w:p w14:paraId="2523F385">
      <w:pPr>
        <w:tabs>
          <w:tab w:val="left" w:pos="567"/>
        </w:tabs>
        <w:suppressAutoHyphens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</w:p>
    <w:p w14:paraId="77701FD4">
      <w:pPr>
        <w:tabs>
          <w:tab w:val="left" w:pos="567"/>
        </w:tabs>
        <w:suppressAutoHyphens/>
        <w:ind w:left="567" w:hanging="567"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 xml:space="preserve">9.     </w:t>
      </w:r>
      <w:r>
        <w:rPr>
          <w:rFonts w:ascii="Times New Roman" w:hAnsi="Times New Roman" w:eastAsia="Times New Roman" w:cs="Times New Roman"/>
          <w:sz w:val="28"/>
          <w:szCs w:val="28"/>
          <w:lang w:eastAsia="hi-IN" w:bidi="hi-IN"/>
        </w:rPr>
        <w:t>Материально-техническое обеспечение образовательного процесса</w:t>
      </w:r>
    </w:p>
    <w:p w14:paraId="7C762D16">
      <w:pPr>
        <w:tabs>
          <w:tab w:val="left" w:pos="600"/>
        </w:tabs>
        <w:suppressAutoHyphens/>
        <w:rPr>
          <w:rFonts w:ascii="Times New Roman" w:hAnsi="Times New Roman" w:eastAsia="Times New Roman" w:cs="Times New Roman"/>
          <w:i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i/>
          <w:color w:val="auto"/>
          <w:sz w:val="28"/>
          <w:szCs w:val="28"/>
          <w:lang w:eastAsia="hi-IN" w:bidi="hi-IN"/>
        </w:rPr>
        <w:t xml:space="preserve">   </w:t>
      </w:r>
    </w:p>
    <w:p w14:paraId="0821F20E">
      <w:pPr>
        <w:tabs>
          <w:tab w:val="left" w:pos="600"/>
        </w:tabs>
        <w:suppressAutoHyphens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</w:p>
    <w:p w14:paraId="18C8831E">
      <w:pPr>
        <w:tabs>
          <w:tab w:val="left" w:pos="600"/>
        </w:tabs>
        <w:suppressAutoHyphens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</w:p>
    <w:p w14:paraId="418712C3">
      <w:pPr>
        <w:suppressAutoHyphens/>
        <w:spacing w:line="200" w:lineRule="atLeast"/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b/>
          <w:color w:val="auto"/>
          <w:lang w:eastAsia="hi-IN" w:bidi="hi-IN"/>
        </w:rPr>
        <w:br w:type="textWrapping"/>
      </w:r>
      <w:r>
        <w:rPr>
          <w:rFonts w:ascii="Times New Roman" w:hAnsi="Times New Roman" w:eastAsia="Times New Roman" w:cs="Times New Roman"/>
          <w:b/>
          <w:color w:val="auto"/>
          <w:lang w:eastAsia="hi-IN" w:bidi="hi-IN"/>
        </w:rPr>
        <w:br w:type="textWrapping"/>
      </w:r>
    </w:p>
    <w:p w14:paraId="74AAD150">
      <w:pPr>
        <w:suppressAutoHyphens/>
        <w:spacing w:line="360" w:lineRule="auto"/>
        <w:jc w:val="center"/>
        <w:rPr>
          <w:rFonts w:ascii="Times New Roman" w:hAnsi="Times New Roman" w:eastAsia="Times New Roman" w:cs="Times New Roman"/>
          <w:b/>
          <w:color w:val="auto"/>
          <w:lang w:eastAsia="hi-IN" w:bidi="hi-IN"/>
        </w:rPr>
      </w:pPr>
      <w:r>
        <w:rPr>
          <w:rFonts w:ascii="Times New Roman" w:hAnsi="Times New Roman" w:eastAsia="Times New Roman" w:cs="Times New Roman"/>
          <w:b/>
          <w:color w:val="auto"/>
          <w:lang w:eastAsia="hi-IN" w:bidi="hi-IN"/>
        </w:rPr>
        <w:br w:type="textWrapping"/>
      </w:r>
    </w:p>
    <w:p w14:paraId="1AC5688B">
      <w:pPr>
        <w:suppressAutoHyphens/>
        <w:spacing w:line="360" w:lineRule="auto"/>
        <w:jc w:val="center"/>
        <w:rPr>
          <w:rFonts w:ascii="Times New Roman" w:hAnsi="Times New Roman" w:eastAsia="Times New Roman" w:cs="Times New Roman"/>
          <w:b/>
          <w:color w:val="auto"/>
          <w:lang w:eastAsia="hi-IN" w:bidi="hi-IN"/>
        </w:rPr>
      </w:pPr>
    </w:p>
    <w:p w14:paraId="47486788">
      <w:pPr>
        <w:suppressAutoHyphens/>
        <w:spacing w:line="360" w:lineRule="auto"/>
        <w:jc w:val="center"/>
        <w:rPr>
          <w:rFonts w:ascii="Times New Roman" w:hAnsi="Times New Roman" w:eastAsia="Times New Roman" w:cs="Times New Roman"/>
          <w:b/>
          <w:color w:val="auto"/>
          <w:lang w:eastAsia="hi-IN" w:bidi="hi-IN"/>
        </w:rPr>
      </w:pPr>
    </w:p>
    <w:p w14:paraId="0C7A96DD">
      <w:pPr>
        <w:suppressAutoHyphens/>
        <w:spacing w:line="360" w:lineRule="auto"/>
        <w:jc w:val="center"/>
        <w:rPr>
          <w:rFonts w:ascii="Times New Roman" w:hAnsi="Times New Roman" w:eastAsia="Times New Roman" w:cs="Times New Roman"/>
          <w:b/>
          <w:color w:val="auto"/>
          <w:lang w:eastAsia="hi-IN" w:bidi="hi-IN"/>
        </w:rPr>
      </w:pPr>
    </w:p>
    <w:p w14:paraId="37BCC10D">
      <w:pPr>
        <w:suppressAutoHyphens/>
        <w:spacing w:line="360" w:lineRule="auto"/>
        <w:jc w:val="center"/>
        <w:rPr>
          <w:rFonts w:ascii="Times New Roman" w:hAnsi="Times New Roman" w:eastAsia="Times New Roman" w:cs="Times New Roman"/>
          <w:b/>
          <w:color w:val="auto"/>
          <w:lang w:eastAsia="hi-IN" w:bidi="hi-IN"/>
        </w:rPr>
      </w:pPr>
    </w:p>
    <w:p w14:paraId="001572A2">
      <w:pPr>
        <w:suppressAutoHyphens/>
        <w:spacing w:line="360" w:lineRule="auto"/>
        <w:jc w:val="center"/>
        <w:rPr>
          <w:rFonts w:ascii="Times New Roman" w:hAnsi="Times New Roman" w:eastAsia="Times New Roman" w:cs="Times New Roman"/>
          <w:b/>
          <w:color w:val="auto"/>
          <w:lang w:eastAsia="hi-IN" w:bidi="hi-IN"/>
        </w:rPr>
      </w:pPr>
    </w:p>
    <w:p w14:paraId="3EA1F30F">
      <w:pPr>
        <w:suppressAutoHyphens/>
        <w:spacing w:line="200" w:lineRule="atLeast"/>
        <w:rPr>
          <w:rFonts w:ascii="Times New Roman" w:hAnsi="Times New Roman" w:eastAsia="Times New Roman" w:cs="Calibri"/>
          <w:b/>
          <w:color w:val="auto"/>
          <w:sz w:val="28"/>
          <w:szCs w:val="28"/>
          <w:lang w:eastAsia="hi-IN" w:bidi="hi-IN"/>
        </w:rPr>
      </w:pPr>
    </w:p>
    <w:p w14:paraId="797FCB5E">
      <w:pPr>
        <w:suppressAutoHyphens/>
        <w:spacing w:line="200" w:lineRule="atLeast"/>
        <w:jc w:val="center"/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</w:pPr>
    </w:p>
    <w:p w14:paraId="28B70554">
      <w:pPr>
        <w:suppressAutoHyphens/>
        <w:spacing w:line="360" w:lineRule="auto"/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</w:pPr>
    </w:p>
    <w:p w14:paraId="4EBA24F2">
      <w:pPr>
        <w:suppressAutoHyphens/>
        <w:spacing w:line="360" w:lineRule="auto"/>
        <w:jc w:val="center"/>
        <w:rPr>
          <w:rFonts w:ascii="Times New Roman" w:hAnsi="Times New Roman" w:eastAsia="Times New Roman" w:cs="Times New Roman"/>
          <w:b/>
          <w:color w:val="auto"/>
          <w:lang w:eastAsia="hi-IN" w:bidi="hi-IN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  <w:t>1. Пояснительная записка</w:t>
      </w:r>
    </w:p>
    <w:p w14:paraId="730844B2">
      <w:pPr>
        <w:pStyle w:val="42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i/>
          <w:sz w:val="28"/>
          <w:szCs w:val="28"/>
          <w:lang w:eastAsia="en-US"/>
        </w:rPr>
        <w:t xml:space="preserve"> Характеристика программы, её место и роль в образовательном процессе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37D00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системе музыкально-эстетического воспитания одно из ведущих мест занимает музыкально-инструментальное исполнительство.</w:t>
      </w:r>
    </w:p>
    <w:p w14:paraId="3AFB18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Творческое музицирование, благодаря доступности репертуара и песенной основе, содержательности, простоте восприятия, помогает развивать в детях музыкальность, пробуждает интерес к занятиям. Это обуславливает актуальность программы по предмету «Музыкальное восприятие и творческое музицирование». </w:t>
      </w:r>
    </w:p>
    <w:p w14:paraId="54482F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Настоящая программа способствует эстетическому воспитанию граждан, привлечению наибольшего числа детей к художественному образованию; её реализация обеспечивает развитие творческих способностей, формирование устойчивого интереса к творческой деятельности. В этом состоит её педагогическая целесообразность. </w:t>
      </w:r>
    </w:p>
    <w:p w14:paraId="3C5B10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составлена с учетом развития науки, техники, культуры, экономики, технологий и социальной сферы, чем обусловлена её новизна.</w:t>
      </w:r>
    </w:p>
    <w:p w14:paraId="3A1114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Настоящая программа может осваиваться учащимися как в качестве дополнения к существующей образовательной программе, так и в качестве ознакомления с изучаемым музыкальным инструментом.</w:t>
      </w:r>
    </w:p>
    <w:p w14:paraId="216E0417">
      <w:pPr>
        <w:suppressAutoHyphens/>
        <w:spacing w:line="36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</w:p>
    <w:p w14:paraId="2F8F0147">
      <w:pPr>
        <w:spacing w:line="360" w:lineRule="auto"/>
        <w:jc w:val="both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1.2  Цель и задачи учебного предмета. </w:t>
      </w:r>
    </w:p>
    <w:p w14:paraId="7D90D2C6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программы:</w:t>
      </w:r>
    </w:p>
    <w:p w14:paraId="2E560A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Предлагаемая программа - разработана с целью повышения эффективности решения проблем обще-эстетического воспитания и музыкального обучения учащихся школы. Программа составлена с учётом возрастных и индивидуальных особенностей учащихся.</w:t>
      </w:r>
    </w:p>
    <w:p w14:paraId="31FB8009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46D5AA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создать необходимый комплекс знаний, умений и навыков в области инструментального группового исполнительства;</w:t>
      </w:r>
    </w:p>
    <w:p w14:paraId="31E688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навыков музицирования;</w:t>
      </w:r>
    </w:p>
    <w:p w14:paraId="70F667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развитие навыков интонирования; </w:t>
      </w:r>
    </w:p>
    <w:p w14:paraId="3B871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выявить и развивать музыкальные способности и возможности ребенка;</w:t>
      </w:r>
    </w:p>
    <w:p w14:paraId="2ACA02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обогатить его духовный мир;</w:t>
      </w:r>
    </w:p>
    <w:p w14:paraId="6E1AA8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расширение кругозора детей в области музыкального искусства (знакомство            с музыкальными жанрами, основными формами, изучение лучших произведений композиторов-классиков и современных авторов) в том числе и за счет развития навыков ансамблевого музицирования; </w:t>
      </w:r>
    </w:p>
    <w:p w14:paraId="332CD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культуры исполнения и культуры сценического поведения;</w:t>
      </w:r>
    </w:p>
    <w:p w14:paraId="2F7EE5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устойчивого интереса и любви к музыке, потребности в активном общении с музыкальным искусством;</w:t>
      </w:r>
    </w:p>
    <w:p w14:paraId="4E18D5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эмоциональной отзывчивости, музыкально-эстетического вкуса, эмоциональной культуры учащихся;</w:t>
      </w:r>
    </w:p>
    <w:p w14:paraId="6FFAFF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активного слушателя.</w:t>
      </w:r>
    </w:p>
    <w:p w14:paraId="10EB87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развить способности самостоятельно и творчески мыслить; </w:t>
      </w:r>
    </w:p>
    <w:p w14:paraId="2C7344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мировоззрения и моральных качеств;</w:t>
      </w:r>
    </w:p>
    <w:p w14:paraId="6FD9AA22">
      <w:pPr>
        <w:tabs>
          <w:tab w:val="left" w:pos="142"/>
        </w:tabs>
        <w:suppressAutoHyphens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>- подготовку наиболее одаренных детей к переводу на предпрофессиональные программы и поступление в образовательные учреждения, реализующие основные профессиональные образовательные программы.</w:t>
      </w:r>
    </w:p>
    <w:p w14:paraId="3B695C24">
      <w:pPr>
        <w:tabs>
          <w:tab w:val="left" w:pos="142"/>
        </w:tabs>
        <w:suppressAutoHyphens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</w:p>
    <w:p w14:paraId="52DE08F5">
      <w:pPr>
        <w:pStyle w:val="42"/>
        <w:numPr>
          <w:ilvl w:val="1"/>
          <w:numId w:val="1"/>
        </w:numPr>
        <w:suppressAutoHyphens/>
        <w:spacing w:line="200" w:lineRule="atLeast"/>
        <w:jc w:val="both"/>
        <w:rPr>
          <w:rFonts w:ascii="Times New Roman" w:hAnsi="Times New Roman" w:eastAsia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eastAsia="Calibri" w:cs="Times New Roman"/>
          <w:i/>
          <w:sz w:val="28"/>
          <w:szCs w:val="28"/>
          <w:lang w:eastAsia="en-US"/>
        </w:rPr>
        <w:t xml:space="preserve"> Срок реализации программы</w:t>
      </w:r>
      <w:r>
        <w:rPr>
          <w:rFonts w:ascii="Times New Roman" w:hAnsi="Times New Roman" w:eastAsia="Times New Roman" w:cs="Times New Roman"/>
          <w:sz w:val="28"/>
          <w:szCs w:val="28"/>
          <w:lang w:eastAsia="hi-IN" w:bidi="hi-IN"/>
        </w:rPr>
        <w:t xml:space="preserve"> </w:t>
      </w:r>
    </w:p>
    <w:p w14:paraId="6C3A103C">
      <w:pPr>
        <w:suppressAutoHyphens/>
        <w:spacing w:line="200" w:lineRule="atLeast"/>
        <w:jc w:val="both"/>
        <w:rPr>
          <w:rFonts w:ascii="Times New Roman" w:hAnsi="Times New Roman" w:eastAsia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hi-IN" w:bidi="hi-IN"/>
        </w:rPr>
        <w:t>Для детей, поступивших на первый год обучения Школы в возрасте с 3 до 6   лет – составляет 2 года.</w:t>
      </w:r>
    </w:p>
    <w:p w14:paraId="040EE2B6">
      <w:pPr>
        <w:suppressAutoHyphens/>
        <w:spacing w:line="200" w:lineRule="atLeast"/>
        <w:jc w:val="both"/>
        <w:rPr>
          <w:rFonts w:ascii="Times New Roman" w:hAnsi="Times New Roman" w:eastAsia="Times New Roman" w:cs="Times New Roman"/>
          <w:bCs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hi-IN" w:bidi="hi-IN"/>
        </w:rPr>
        <w:t>Для детей, поступивших на второй год обучения Школы в возрасте 4,5 лет, составляет 1 год.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lang w:eastAsia="hi-IN" w:bidi="hi-IN"/>
        </w:rPr>
        <w:t xml:space="preserve">   </w:t>
      </w:r>
    </w:p>
    <w:p w14:paraId="44795CC6">
      <w:pPr>
        <w:suppressAutoHyphens/>
        <w:spacing w:line="100" w:lineRule="atLeast"/>
        <w:jc w:val="center"/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  <w:t xml:space="preserve">2. Планируемые результаты освоения учащимися </w:t>
      </w:r>
    </w:p>
    <w:p w14:paraId="2C092F13">
      <w:pPr>
        <w:suppressAutoHyphens/>
        <w:spacing w:line="200" w:lineRule="atLeast"/>
        <w:jc w:val="center"/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  <w:t>дополнительной общеразвивающей программы в области музыкального искусства «Группы раннего эстетического развития Щелкунчик»</w:t>
      </w:r>
    </w:p>
    <w:p w14:paraId="3BFAF916">
      <w:pPr>
        <w:suppressAutoHyphens/>
        <w:ind w:firstLine="1134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</w:p>
    <w:p w14:paraId="5994526D">
      <w:pPr>
        <w:suppressAutoHyphens/>
        <w:ind w:firstLine="1134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 xml:space="preserve">Минимум содержания общеразвивающей программы в области искусств «Щелкунчик» должен обеспечивать развитие значимых для образования, социализации, самореализации подрастающего поколения интеллектуальных и художественно-творческих способностей ребенка, его личностных и духовных качеств. </w:t>
      </w:r>
    </w:p>
    <w:p w14:paraId="265A995E">
      <w:pPr>
        <w:suppressAutoHyphens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</w:p>
    <w:p w14:paraId="2A359F30">
      <w:pPr>
        <w:suppressAutoHyphens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>Общеразвивающие программы в области искусств «Щелкунчик» реализуются посредством:</w:t>
      </w:r>
    </w:p>
    <w:p w14:paraId="02962EFE">
      <w:pPr>
        <w:widowControl/>
        <w:suppressAutoHyphens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>- личностно-ориентированного образования, обеспечивающего творческое и духовно-нравственное самоопределение ребенка, а также воспитания творчески мобильной личности, способной к успешной социальной адаптации в условиях быстро меняющегося мира;</w:t>
      </w:r>
    </w:p>
    <w:p w14:paraId="06B94B0C">
      <w:pPr>
        <w:widowControl/>
        <w:tabs>
          <w:tab w:val="left" w:pos="993"/>
        </w:tabs>
        <w:suppressAutoHyphens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>- вариативности образования, направленного на индивидуальную траекторию развития личности;</w:t>
      </w:r>
    </w:p>
    <w:p w14:paraId="0DBF6DFD">
      <w:pPr>
        <w:widowControl/>
        <w:suppressAutoHyphens/>
        <w:ind w:firstLine="720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>Результатом освоения общеразвивающей программы в области музыкального искусства «Щелкунчик»  является приобретение учащимися следующих знаний, умений и навыков:</w:t>
      </w:r>
    </w:p>
    <w:p w14:paraId="4DE385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владение основными приемами игры на детских музыкальных инструментах системы</w:t>
      </w:r>
    </w:p>
    <w:p w14:paraId="52864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 Орфа, умение правильно использовать их на практике;</w:t>
      </w:r>
    </w:p>
    <w:p w14:paraId="427213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исполнять произведение в характере, соответствующем данному стилю и эпохе, анализируя свое исполнение;</w:t>
      </w:r>
    </w:p>
    <w:p w14:paraId="33AA1C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самостоятельно разбирать музыкальные произведения;</w:t>
      </w:r>
    </w:p>
    <w:p w14:paraId="759D71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владение навыками публичных выступлений, игры в ансамбле;</w:t>
      </w:r>
    </w:p>
    <w:p w14:paraId="65D06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легко повторять заданный ритмический рисунок;</w:t>
      </w:r>
    </w:p>
    <w:p w14:paraId="15ED25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координирование мелкой и крупной моторики рук;</w:t>
      </w:r>
    </w:p>
    <w:p w14:paraId="6FFA79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чисто интонировать отдельно взятые ноты или несколько звуков, взятых последовательно;</w:t>
      </w:r>
    </w:p>
    <w:p w14:paraId="43F714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знание порядка расположения нот в гамме;</w:t>
      </w:r>
    </w:p>
    <w:p w14:paraId="38701D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понимание терминов высоко-низко, форте-пиано, быстро-медленно, связно-отрывисто, мягко-активно, коротко- длинно, и др.;</w:t>
      </w:r>
    </w:p>
    <w:p w14:paraId="1F6DE0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получение ознакомительных навыков написания нот на нотном стане;</w:t>
      </w:r>
    </w:p>
    <w:p w14:paraId="74AC85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тембрового слуха через знакомство с музыкальными инструментами;</w:t>
      </w:r>
    </w:p>
    <w:p w14:paraId="00354E4D">
      <w:r>
        <w:rPr>
          <w:rFonts w:ascii="Times New Roman" w:hAnsi="Times New Roman" w:cs="Times New Roman"/>
          <w:sz w:val="28"/>
          <w:szCs w:val="28"/>
        </w:rPr>
        <w:t>- владение навыками коллективного музицирования.</w:t>
      </w:r>
    </w:p>
    <w:p w14:paraId="69547190">
      <w:pPr>
        <w:tabs>
          <w:tab w:val="left" w:pos="12780"/>
        </w:tabs>
        <w:suppressAutoHyphens/>
        <w:spacing w:line="200" w:lineRule="atLeast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</w:p>
    <w:p w14:paraId="286DD633">
      <w:pPr>
        <w:suppressAutoHyphens/>
        <w:jc w:val="center"/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</w:pPr>
    </w:p>
    <w:p w14:paraId="3AA93CFB">
      <w:pPr>
        <w:suppressAutoHyphens/>
        <w:jc w:val="center"/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</w:pPr>
    </w:p>
    <w:p w14:paraId="40926E01">
      <w:pPr>
        <w:suppressAutoHyphens/>
        <w:jc w:val="center"/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</w:pPr>
    </w:p>
    <w:p w14:paraId="712FA16A">
      <w:pPr>
        <w:suppressAutoHyphens/>
        <w:jc w:val="center"/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</w:pPr>
    </w:p>
    <w:p w14:paraId="76D7004F">
      <w:pPr>
        <w:suppressAutoHyphens/>
        <w:jc w:val="center"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  <w:t>3. Учебный план</w:t>
      </w:r>
    </w:p>
    <w:p w14:paraId="03B43E07">
      <w:pPr>
        <w:spacing w:before="240"/>
        <w:ind w:right="23"/>
        <w:rPr>
          <w:rFonts w:ascii="Times New Roman" w:hAnsi="Times New Roman" w:eastAsia="Times New Roman" w:cs="Times New Roman"/>
          <w:sz w:val="28"/>
          <w:szCs w:val="28"/>
          <w:lang w:bidi="hi-IN"/>
        </w:rPr>
      </w:pPr>
      <w:r>
        <w:rPr>
          <w:rFonts w:ascii="Times New Roman" w:hAnsi="Times New Roman" w:eastAsia="Times New Roman" w:cs="Times New Roman"/>
          <w:sz w:val="28"/>
          <w:szCs w:val="28"/>
          <w:lang w:bidi="hi-IN"/>
        </w:rPr>
        <w:t xml:space="preserve">3.1. Учебный план по дополнительной общеразвивающей общеобразовательной программе в области музыкального искусства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>«Группы раннего эстетического развития Щелкунчик»</w:t>
      </w:r>
    </w:p>
    <w:p w14:paraId="47E088FC">
      <w:pPr>
        <w:spacing w:after="120"/>
        <w:ind w:right="23"/>
        <w:jc w:val="center"/>
        <w:rPr>
          <w:rFonts w:ascii="Times New Roman" w:hAnsi="Times New Roman" w:eastAsia="Times New Roman" w:cs="Times New Roman"/>
          <w:sz w:val="28"/>
          <w:szCs w:val="28"/>
          <w:lang w:bidi="hi-IN"/>
        </w:rPr>
      </w:pPr>
    </w:p>
    <w:tbl>
      <w:tblPr>
        <w:tblStyle w:val="4"/>
        <w:tblW w:w="0" w:type="auto"/>
        <w:tblInd w:w="14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2777"/>
        <w:gridCol w:w="709"/>
        <w:gridCol w:w="1155"/>
        <w:gridCol w:w="2212"/>
      </w:tblGrid>
      <w:tr w14:paraId="533D3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AE88852">
            <w:pPr>
              <w:suppressAutoHyphens/>
              <w:jc w:val="center"/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  <w:t>№</w:t>
            </w:r>
          </w:p>
          <w:p w14:paraId="67522999">
            <w:pPr>
              <w:suppressAutoHyphens/>
              <w:jc w:val="center"/>
              <w:rPr>
                <w:rFonts w:ascii="Times New Roman" w:hAnsi="Times New Roman" w:eastAsia="Times New Roman" w:cs="Times New Roman"/>
                <w:b/>
                <w:color w:val="auto"/>
                <w:lang w:eastAsia="hi-IN" w:bidi="hi-I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  <w:t>п/п</w:t>
            </w:r>
          </w:p>
        </w:tc>
        <w:tc>
          <w:tcPr>
            <w:tcW w:w="2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2DE391">
            <w:pPr>
              <w:suppressAutoHyphens/>
              <w:jc w:val="center"/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  <w:t>наименование</w:t>
            </w:r>
          </w:p>
          <w:p w14:paraId="7DA29818">
            <w:pPr>
              <w:suppressAutoHyphens/>
              <w:jc w:val="center"/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  <w:t>учебных предметов</w:t>
            </w: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96A4B4">
            <w:pPr>
              <w:suppressAutoHyphens/>
              <w:jc w:val="center"/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  <w:t>годы обучения (классы)</w:t>
            </w:r>
          </w:p>
          <w:p w14:paraId="314D0DB3">
            <w:pPr>
              <w:suppressAutoHyphens/>
              <w:jc w:val="center"/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  <w:t>кол-во часов в неделю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C0F379">
            <w:pPr>
              <w:suppressAutoHyphens/>
              <w:jc w:val="center"/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  <w:t>промежуточная и итоговая</w:t>
            </w:r>
          </w:p>
          <w:p w14:paraId="71394A01">
            <w:pPr>
              <w:suppressAutoHyphens/>
              <w:jc w:val="center"/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  <w:t>аттестация</w:t>
            </w:r>
          </w:p>
        </w:tc>
      </w:tr>
      <w:tr w14:paraId="2E9DA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F5D5FA">
            <w:pPr>
              <w:suppressAutoHyphens/>
              <w:jc w:val="center"/>
              <w:rPr>
                <w:rFonts w:ascii="Times New Roman" w:hAnsi="Times New Roman" w:eastAsia="Times New Roman" w:cs="Times New Roman"/>
                <w:b/>
                <w:color w:val="auto"/>
                <w:lang w:eastAsia="hi-IN" w:bidi="hi-IN"/>
              </w:rPr>
            </w:pPr>
          </w:p>
        </w:tc>
        <w:tc>
          <w:tcPr>
            <w:tcW w:w="2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D24C93C">
            <w:pPr>
              <w:suppressAutoHyphens/>
              <w:jc w:val="center"/>
              <w:rPr>
                <w:rFonts w:ascii="Times New Roman" w:hAnsi="Times New Roman" w:eastAsia="Times New Roman" w:cs="Times New Roman"/>
                <w:b/>
                <w:color w:val="auto"/>
                <w:lang w:eastAsia="hi-IN" w:bidi="hi-I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A13A2E">
            <w:pPr>
              <w:suppressAutoHyphens/>
              <w:jc w:val="center"/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en-US" w:eastAsia="hi-IN" w:bidi="hi-IN"/>
              </w:rPr>
              <w:t>I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826D4">
            <w:pPr>
              <w:suppressAutoHyphens/>
              <w:jc w:val="center"/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en-US" w:eastAsia="hi-IN" w:bidi="hi-IN"/>
              </w:rPr>
              <w:t>II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A51C76">
            <w:pPr>
              <w:suppressAutoHyphens/>
              <w:jc w:val="center"/>
              <w:rPr>
                <w:rFonts w:ascii="Times New Roman" w:hAnsi="Times New Roman" w:eastAsia="Times New Roman" w:cs="Times New Roman"/>
                <w:b/>
                <w:color w:val="auto"/>
                <w:lang w:eastAsia="hi-IN" w:bidi="hi-IN"/>
              </w:rPr>
            </w:pPr>
          </w:p>
        </w:tc>
      </w:tr>
      <w:tr w14:paraId="3AC9A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802C53">
            <w:pPr>
              <w:suppressAutoHyphens/>
              <w:jc w:val="center"/>
              <w:rPr>
                <w:rFonts w:ascii="Times New Roman" w:hAnsi="Times New Roman" w:eastAsia="Times New Roman" w:cs="Times New Roman"/>
                <w:b/>
                <w:color w:val="auto"/>
                <w:lang w:eastAsia="hi-IN" w:bidi="hi-IN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lang w:eastAsia="hi-IN" w:bidi="hi-IN"/>
              </w:rPr>
              <w:t>1</w:t>
            </w:r>
          </w:p>
        </w:tc>
        <w:tc>
          <w:tcPr>
            <w:tcW w:w="2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F28691">
            <w:pPr>
              <w:suppressAutoHyphens/>
              <w:jc w:val="center"/>
              <w:rPr>
                <w:rFonts w:ascii="Times New Roman" w:hAnsi="Times New Roman" w:eastAsia="Times New Roman" w:cs="Times New Roman"/>
                <w:b/>
                <w:color w:val="auto"/>
                <w:lang w:eastAsia="hi-IN" w:bidi="hi-IN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lang w:eastAsia="hi-IN" w:bidi="hi-IN"/>
              </w:rPr>
              <w:t>Учебные предметы</w:t>
            </w:r>
          </w:p>
          <w:p w14:paraId="56AA88BD">
            <w:pPr>
              <w:suppressAutoHyphens/>
              <w:jc w:val="center"/>
              <w:rPr>
                <w:rFonts w:ascii="Times New Roman" w:hAnsi="Times New Roman" w:eastAsia="Times New Roman" w:cs="Times New Roman"/>
                <w:b/>
                <w:color w:val="auto"/>
                <w:lang w:eastAsia="hi-IN" w:bidi="hi-I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15965">
            <w:pPr>
              <w:spacing w:line="230" w:lineRule="exact"/>
              <w:jc w:val="center"/>
              <w:rPr>
                <w:rFonts w:ascii="Times New Roman" w:hAnsi="Times New Roman" w:eastAsia="Times New Roman" w:cs="Times New Roman"/>
                <w:lang w:bidi="hi-I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5C79D">
            <w:pPr>
              <w:spacing w:line="230" w:lineRule="exact"/>
              <w:ind w:left="280"/>
              <w:jc w:val="center"/>
              <w:rPr>
                <w:rFonts w:ascii="Times New Roman" w:hAnsi="Times New Roman" w:eastAsia="Times New Roman" w:cs="Times New Roman"/>
                <w:lang w:bidi="hi-IN"/>
              </w:rPr>
            </w:pP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626E00">
            <w:pPr>
              <w:suppressAutoHyphens/>
              <w:jc w:val="center"/>
              <w:rPr>
                <w:rFonts w:ascii="Times New Roman" w:hAnsi="Times New Roman" w:eastAsia="Times New Roman" w:cs="Times New Roman"/>
                <w:b/>
                <w:color w:val="auto"/>
                <w:lang w:eastAsia="hi-IN" w:bidi="hi-IN"/>
              </w:rPr>
            </w:pPr>
          </w:p>
        </w:tc>
      </w:tr>
      <w:tr w14:paraId="1325ED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96A54B">
            <w:pPr>
              <w:suppressAutoHyphens/>
              <w:jc w:val="center"/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  <w:t>1.1</w:t>
            </w:r>
          </w:p>
        </w:tc>
        <w:tc>
          <w:tcPr>
            <w:tcW w:w="2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C9B27E9">
            <w:pPr>
              <w:suppressAutoHyphens/>
              <w:jc w:val="center"/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</w:pPr>
            <w:r>
              <w:rPr>
                <w:rFonts w:ascii="Times New Roman" w:hAnsi="Times New Roman" w:cs="Times New Roman"/>
              </w:rPr>
              <w:t>Музыкальное восприятие        и творческое музицирование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EF33F">
            <w:pPr>
              <w:spacing w:line="220" w:lineRule="exact"/>
              <w:jc w:val="center"/>
              <w:rPr>
                <w:rFonts w:ascii="Times New Roman" w:hAnsi="Times New Roman" w:eastAsia="Times New Roman" w:cs="Times New Roman"/>
                <w:lang w:bidi="hi-IN"/>
              </w:rPr>
            </w:pPr>
            <w:r>
              <w:rPr>
                <w:rFonts w:ascii="Times New Roman" w:hAnsi="Times New Roman" w:eastAsia="Times New Roman" w:cs="Times New Roman"/>
                <w:lang w:bidi="hi-IN"/>
              </w:rPr>
              <w:t>2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9B185">
            <w:pPr>
              <w:spacing w:line="220" w:lineRule="exact"/>
              <w:ind w:left="280"/>
              <w:jc w:val="center"/>
              <w:rPr>
                <w:rFonts w:ascii="Times New Roman" w:hAnsi="Times New Roman" w:eastAsia="Times New Roman" w:cs="Times New Roman"/>
                <w:lang w:bidi="hi-IN"/>
              </w:rPr>
            </w:pPr>
            <w:r>
              <w:rPr>
                <w:rFonts w:ascii="Times New Roman" w:hAnsi="Times New Roman" w:eastAsia="Times New Roman" w:cs="Times New Roman"/>
                <w:lang w:bidi="hi-IN"/>
              </w:rPr>
              <w:t>2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C94A3">
            <w:pPr>
              <w:jc w:val="center"/>
              <w:rPr>
                <w:rFonts w:ascii="Times New Roman" w:hAnsi="Times New Roman" w:eastAsia="Times New Roman" w:cs="Times New Roman"/>
                <w:lang w:bidi="hi-IN"/>
              </w:rPr>
            </w:pPr>
            <w:r>
              <w:rPr>
                <w:rFonts w:ascii="Times New Roman" w:hAnsi="Times New Roman" w:eastAsia="Times New Roman" w:cs="Times New Roman"/>
                <w:lang w:bidi="hi-IN"/>
              </w:rPr>
              <w:t>1- 2 - контрольный урок</w:t>
            </w:r>
          </w:p>
          <w:p w14:paraId="68601D88">
            <w:pPr>
              <w:jc w:val="center"/>
              <w:rPr>
                <w:rFonts w:ascii="Times New Roman" w:hAnsi="Times New Roman" w:eastAsia="Times New Roman" w:cs="Times New Roman"/>
                <w:lang w:bidi="hi-IN"/>
              </w:rPr>
            </w:pPr>
          </w:p>
        </w:tc>
      </w:tr>
      <w:tr w14:paraId="5CC78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233775">
            <w:pPr>
              <w:suppressAutoHyphens/>
              <w:jc w:val="center"/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  <w:t>1.2</w:t>
            </w:r>
          </w:p>
        </w:tc>
        <w:tc>
          <w:tcPr>
            <w:tcW w:w="2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F89562">
            <w:pPr>
              <w:tabs>
                <w:tab w:val="left" w:pos="580"/>
              </w:tabs>
              <w:suppressAutoHyphens/>
              <w:jc w:val="center"/>
              <w:rPr>
                <w:rFonts w:ascii="Times New Roman" w:hAnsi="Times New Roman" w:eastAsia="Times New Roman" w:cs="Times New Roman"/>
                <w:color w:val="auto"/>
                <w:lang w:eastAsia="hi-IN" w:bidi="hi-IN"/>
              </w:rPr>
            </w:pPr>
            <w:r>
              <w:rPr>
                <w:rFonts w:ascii="Times New Roman" w:hAnsi="Times New Roman" w:cs="Times New Roman"/>
              </w:rPr>
              <w:t>Хореография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38253">
            <w:pPr>
              <w:spacing w:line="220" w:lineRule="exact"/>
              <w:jc w:val="center"/>
              <w:rPr>
                <w:rFonts w:ascii="Times New Roman" w:hAnsi="Times New Roman" w:eastAsia="Times New Roman" w:cs="Times New Roman"/>
                <w:lang w:bidi="hi-IN"/>
              </w:rPr>
            </w:pPr>
            <w:r>
              <w:rPr>
                <w:rFonts w:ascii="Times New Roman" w:hAnsi="Times New Roman" w:eastAsia="Times New Roman" w:cs="Times New Roman"/>
                <w:lang w:bidi="hi-IN"/>
              </w:rPr>
              <w:t>2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1AD4B">
            <w:pPr>
              <w:spacing w:line="220" w:lineRule="exact"/>
              <w:jc w:val="center"/>
              <w:rPr>
                <w:rFonts w:ascii="Times New Roman" w:hAnsi="Times New Roman" w:eastAsia="Times New Roman" w:cs="Times New Roman"/>
                <w:lang w:bidi="hi-IN"/>
              </w:rPr>
            </w:pPr>
            <w:r>
              <w:rPr>
                <w:rFonts w:ascii="Times New Roman" w:hAnsi="Times New Roman" w:eastAsia="Times New Roman" w:cs="Times New Roman"/>
                <w:lang w:bidi="hi-IN"/>
              </w:rPr>
              <w:t>2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B8CD70">
            <w:pPr>
              <w:jc w:val="center"/>
              <w:rPr>
                <w:rFonts w:ascii="Times New Roman" w:hAnsi="Times New Roman" w:eastAsia="Times New Roman" w:cs="Times New Roman"/>
                <w:lang w:bidi="hi-IN"/>
              </w:rPr>
            </w:pPr>
            <w:r>
              <w:rPr>
                <w:rFonts w:ascii="Times New Roman" w:hAnsi="Times New Roman" w:eastAsia="Times New Roman" w:cs="Times New Roman"/>
                <w:lang w:bidi="hi-IN"/>
              </w:rPr>
              <w:t>1-2 контрольный урок</w:t>
            </w:r>
          </w:p>
        </w:tc>
      </w:tr>
      <w:tr w14:paraId="26FCA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1363CA">
            <w:pPr>
              <w:suppressAutoHyphens/>
              <w:jc w:val="center"/>
              <w:rPr>
                <w:rFonts w:ascii="Times New Roman" w:hAnsi="Times New Roman" w:eastAsia="Times New Roman" w:cs="Times New Roman"/>
                <w:b/>
                <w:color w:val="auto"/>
                <w:lang w:eastAsia="hi-IN" w:bidi="hi-IN"/>
              </w:rPr>
            </w:pPr>
          </w:p>
        </w:tc>
        <w:tc>
          <w:tcPr>
            <w:tcW w:w="2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280BF7">
            <w:pPr>
              <w:suppressAutoHyphens/>
              <w:jc w:val="center"/>
              <w:rPr>
                <w:rFonts w:ascii="Times New Roman" w:hAnsi="Times New Roman" w:eastAsia="Times New Roman" w:cs="Times New Roman"/>
                <w:b/>
                <w:color w:val="auto"/>
                <w:lang w:eastAsia="hi-IN" w:bidi="hi-IN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lang w:eastAsia="hi-IN" w:bidi="hi-IN"/>
              </w:rPr>
              <w:t>всего: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7B0288">
            <w:pPr>
              <w:spacing w:line="230" w:lineRule="exact"/>
              <w:jc w:val="center"/>
              <w:rPr>
                <w:rFonts w:ascii="Times New Roman" w:hAnsi="Times New Roman" w:eastAsia="Times New Roman" w:cs="Times New Roman"/>
                <w:b/>
                <w:lang w:bidi="hi-IN"/>
              </w:rPr>
            </w:pPr>
            <w:r>
              <w:rPr>
                <w:rFonts w:ascii="Times New Roman" w:hAnsi="Times New Roman" w:eastAsia="Times New Roman" w:cs="Times New Roman"/>
                <w:b/>
                <w:lang w:bidi="hi-IN"/>
              </w:rPr>
              <w:t>4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2B7462">
            <w:pPr>
              <w:spacing w:line="230" w:lineRule="exact"/>
              <w:jc w:val="center"/>
              <w:rPr>
                <w:rFonts w:ascii="Times New Roman" w:hAnsi="Times New Roman" w:eastAsia="Times New Roman" w:cs="Times New Roman"/>
                <w:b/>
                <w:lang w:bidi="hi-IN"/>
              </w:rPr>
            </w:pPr>
            <w:r>
              <w:rPr>
                <w:rFonts w:ascii="Times New Roman" w:hAnsi="Times New Roman" w:eastAsia="Times New Roman" w:cs="Times New Roman"/>
                <w:b/>
                <w:lang w:bidi="hi-IN"/>
              </w:rPr>
              <w:t>4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AB3EB8">
            <w:pPr>
              <w:suppressAutoHyphens/>
              <w:jc w:val="center"/>
              <w:rPr>
                <w:rFonts w:ascii="Times New Roman" w:hAnsi="Times New Roman" w:eastAsia="Times New Roman" w:cs="Times New Roman"/>
                <w:b/>
                <w:color w:val="auto"/>
                <w:lang w:eastAsia="hi-IN" w:bidi="hi-IN"/>
              </w:rPr>
            </w:pPr>
          </w:p>
        </w:tc>
      </w:tr>
    </w:tbl>
    <w:p w14:paraId="0D0D4789">
      <w:pPr>
        <w:spacing w:line="480" w:lineRule="exact"/>
        <w:rPr>
          <w:lang w:bidi="hi-IN"/>
        </w:rPr>
      </w:pPr>
    </w:p>
    <w:p w14:paraId="5FC114BE">
      <w:pPr>
        <w:suppressAutoHyphens/>
        <w:jc w:val="center"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 xml:space="preserve"> </w:t>
      </w:r>
    </w:p>
    <w:p w14:paraId="3D13C751">
      <w:pPr>
        <w:rPr>
          <w:sz w:val="2"/>
          <w:szCs w:val="2"/>
          <w:lang w:bidi="hi-IN"/>
        </w:rPr>
      </w:pPr>
    </w:p>
    <w:p w14:paraId="2E054393">
      <w:pPr>
        <w:ind w:right="-2" w:firstLine="567"/>
        <w:jc w:val="both"/>
        <w:rPr>
          <w:rFonts w:ascii="Times New Roman" w:hAnsi="Times New Roman" w:eastAsia="Times New Roman" w:cs="Times New Roman"/>
          <w:sz w:val="28"/>
          <w:szCs w:val="28"/>
          <w:lang w:bidi="hi-IN"/>
        </w:rPr>
      </w:pPr>
      <w:r>
        <w:rPr>
          <w:rFonts w:ascii="Times New Roman" w:hAnsi="Times New Roman" w:eastAsia="Times New Roman" w:cs="Times New Roman"/>
          <w:sz w:val="28"/>
          <w:szCs w:val="28"/>
          <w:lang w:bidi="hi-IN"/>
        </w:rPr>
        <w:t xml:space="preserve"> Учебный план по дополнительной общеразвивающей программе в области музыкального искусства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>«Группы раннего эстетического развития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>Щелкунчик» включает в себя занятия по следующим направлениям:</w:t>
      </w:r>
      <w:r>
        <w:rPr>
          <w:rFonts w:ascii="Times New Roman" w:hAnsi="Times New Roman" w:eastAsia="Times New Roman" w:cs="Times New Roman"/>
          <w:sz w:val="28"/>
          <w:szCs w:val="28"/>
          <w:lang w:bidi="hi-IN"/>
        </w:rPr>
        <w:t xml:space="preserve"> </w:t>
      </w:r>
    </w:p>
    <w:p w14:paraId="2C75C33F">
      <w:pPr>
        <w:ind w:right="-2" w:firstLine="567"/>
        <w:jc w:val="both"/>
        <w:rPr>
          <w:rFonts w:ascii="Times New Roman" w:hAnsi="Times New Roman" w:eastAsia="Times New Roman" w:cs="Times New Roman"/>
          <w:sz w:val="28"/>
          <w:szCs w:val="28"/>
          <w:lang w:bidi="hi-IN"/>
        </w:rPr>
      </w:pPr>
      <w:r>
        <w:rPr>
          <w:rFonts w:ascii="Times New Roman" w:hAnsi="Times New Roman" w:eastAsia="Times New Roman" w:cs="Times New Roman"/>
          <w:sz w:val="28"/>
          <w:szCs w:val="28"/>
          <w:lang w:bidi="hi-IN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Музыкальному восприятию  и творческому музицированию</w:t>
      </w:r>
      <w:r>
        <w:rPr>
          <w:rFonts w:ascii="Times New Roman" w:hAnsi="Times New Roman" w:eastAsia="Times New Roman" w:cs="Times New Roman"/>
          <w:sz w:val="28"/>
          <w:szCs w:val="28"/>
          <w:lang w:bidi="hi-IN"/>
        </w:rPr>
        <w:t xml:space="preserve">;  </w:t>
      </w:r>
    </w:p>
    <w:p w14:paraId="3A883E23">
      <w:pPr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bidi="hi-IN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Хореография.</w:t>
      </w:r>
    </w:p>
    <w:p w14:paraId="7985834C">
      <w:pPr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A3A86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освоения программы по предмету «Музыкальное восприятие и творческое музицирование» для детей, поступивших в школу в возрасте от трех лет составляет </w:t>
      </w:r>
    </w:p>
    <w:p w14:paraId="411A55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года. Дети, поступившие в школу в возрасте 4,5 лет, обучаются 1 год. Занятия проходят в групповой форме. Группы комплектуются по возрасту (3-4, 4-5 лет). Численный состав группы - от 8 до 12 человек.</w:t>
      </w:r>
    </w:p>
    <w:p w14:paraId="1F8BC39A">
      <w:pPr>
        <w:ind w:right="-2"/>
        <w:jc w:val="both"/>
        <w:rPr>
          <w:rFonts w:ascii="Times New Roman" w:hAnsi="Times New Roman" w:eastAsia="Times New Roman" w:cs="Times New Roman"/>
          <w:sz w:val="28"/>
          <w:szCs w:val="28"/>
          <w:lang w:bidi="hi-IN"/>
        </w:rPr>
      </w:pPr>
      <w:r>
        <w:rPr>
          <w:rFonts w:ascii="Times New Roman" w:hAnsi="Times New Roman" w:eastAsia="Times New Roman" w:cs="Times New Roman"/>
          <w:sz w:val="28"/>
          <w:szCs w:val="28"/>
          <w:lang w:bidi="hi-IN"/>
        </w:rPr>
        <w:t>Примечание: при реализации программы предусматриваются аудиторные занятия по группам (групповые) и мелкогрупповые занятия.</w:t>
      </w:r>
    </w:p>
    <w:p w14:paraId="108DA8FB">
      <w:pPr>
        <w:ind w:right="-2" w:firstLine="567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bidi="hi-IN"/>
        </w:rPr>
      </w:pPr>
      <w:r>
        <w:rPr>
          <w:rFonts w:ascii="Times New Roman" w:hAnsi="Times New Roman" w:eastAsia="Times New Roman" w:cs="Times New Roman"/>
          <w:sz w:val="28"/>
          <w:szCs w:val="28"/>
          <w:lang w:bidi="hi-IN"/>
        </w:rPr>
        <w:t xml:space="preserve">Количество обучающихся при групповой форме занятий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bidi="hi-IN"/>
        </w:rPr>
        <w:t>от 6 человек, мелкогрупповой - от 4-х человек (для учащихся с ограниченными возможностями здоровья).</w:t>
      </w:r>
    </w:p>
    <w:p w14:paraId="72190206">
      <w:pPr>
        <w:rPr>
          <w:rFonts w:ascii="Times New Roman" w:hAnsi="Times New Roman" w:cs="Times New Roman"/>
          <w:b/>
          <w:sz w:val="28"/>
          <w:szCs w:val="28"/>
        </w:rPr>
        <w:sectPr>
          <w:footerReference r:id="rId5" w:type="default"/>
          <w:footerReference r:id="rId6" w:type="even"/>
          <w:pgSz w:w="11906" w:h="16838"/>
          <w:pgMar w:top="720" w:right="424" w:bottom="720" w:left="720" w:header="709" w:footer="709" w:gutter="0"/>
          <w:cols w:space="720" w:num="1"/>
          <w:docGrid w:linePitch="326" w:charSpace="0"/>
        </w:sectPr>
      </w:pPr>
    </w:p>
    <w:p w14:paraId="248485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График образовательного процесса</w:t>
      </w:r>
    </w:p>
    <w:p w14:paraId="0DDD6D6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График образовательного процесса (Срок обучения 2 года)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"/>
        <w:gridCol w:w="1664"/>
        <w:gridCol w:w="1558"/>
        <w:gridCol w:w="1277"/>
        <w:gridCol w:w="1418"/>
        <w:gridCol w:w="1699"/>
        <w:gridCol w:w="1277"/>
        <w:gridCol w:w="1418"/>
        <w:gridCol w:w="1558"/>
        <w:gridCol w:w="1277"/>
        <w:gridCol w:w="2180"/>
      </w:tblGrid>
      <w:tr w14:paraId="328DD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48BEFC84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Классы</w:t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6D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сентябрь</w:t>
            </w: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0B91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октябрь</w:t>
            </w:r>
          </w:p>
        </w:tc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16E0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ноябрь</w:t>
            </w: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D0D7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декабрь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6B1D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январь</w:t>
            </w:r>
          </w:p>
        </w:tc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1B18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февраль</w:t>
            </w: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320D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март</w:t>
            </w: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A121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апрель</w:t>
            </w:r>
          </w:p>
        </w:tc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446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май</w:t>
            </w: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C924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Сводные данные по бюджету времени в неделях</w:t>
            </w:r>
          </w:p>
        </w:tc>
      </w:tr>
    </w:tbl>
    <w:p w14:paraId="4A3F9DB9">
      <w:pPr>
        <w:widowControl/>
        <w:jc w:val="center"/>
        <w:rPr>
          <w:rFonts w:ascii="Times New Roman" w:hAnsi="Times New Roman" w:eastAsia="Calibri" w:cs="Times New Roman"/>
          <w:vanish/>
          <w:color w:val="auto"/>
        </w:rPr>
      </w:pPr>
    </w:p>
    <w:tbl>
      <w:tblPr>
        <w:tblStyle w:val="10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8"/>
        <w:gridCol w:w="338"/>
        <w:gridCol w:w="367"/>
        <w:gridCol w:w="367"/>
        <w:gridCol w:w="367"/>
        <w:gridCol w:w="338"/>
        <w:gridCol w:w="367"/>
        <w:gridCol w:w="367"/>
      </w:tblGrid>
      <w:tr w14:paraId="4BEA5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4" w:hRule="atLeast"/>
          <w:jc w:val="center"/>
        </w:trPr>
        <w:tc>
          <w:tcPr>
            <w:tcW w:w="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bottom"/>
          </w:tcPr>
          <w:p w14:paraId="598F89B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0D73CEB7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1-4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7DFF5644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5-11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086162EC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12-18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61EF677A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19-25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48990250">
            <w:pPr>
              <w:ind w:left="-709" w:firstLine="709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            26.09-2.10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1BFB915B">
            <w:pPr>
              <w:ind w:left="-709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3-09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28CC2C3C">
            <w:pPr>
              <w:ind w:left="-709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10-16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513DE815">
            <w:pPr>
              <w:ind w:left="-709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17-23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43279FD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24-30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1FB90FEB">
            <w:pPr>
              <w:ind w:left="-709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31.10-6.11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4E0D74CE">
            <w:pPr>
              <w:ind w:left="-709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7-13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306AEB99">
            <w:pPr>
              <w:ind w:left="-709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14-20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1EB8C5F0">
            <w:pPr>
              <w:ind w:left="-709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21-27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6AF80F56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28.11-4.12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5BE99A4E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5-11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74C79467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12-18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48BEF340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19-25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182033A2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26.12-01.01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33B1EC02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2-8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29C41112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9-15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2A3DA423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16-22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6778144C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23-29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5C15E034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30.01-5.02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734C4218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6-12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1D8A49B7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13-19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3E922A75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20-26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6349631A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27.02-5.03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1A9B6DB0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6-12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0BC194C4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13-19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3135FDCF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20-26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2C31B6F4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27.03-02.04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67D7D174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3-09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1D405AF0">
            <w:pPr>
              <w:ind w:left="-709" w:right="113" w:firstLine="709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               10-16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21DF7858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17-23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18652F96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24.04-30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1681D5DB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1-7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7BA13043">
            <w:pPr>
              <w:ind w:left="-709" w:right="113"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8-14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185E2053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15-21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02C449E8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22-28</w:t>
            </w:r>
          </w:p>
        </w:tc>
        <w:tc>
          <w:tcPr>
            <w:tcW w:w="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bottom"/>
          </w:tcPr>
          <w:p w14:paraId="735FF87C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Аудиторные занятия</w:t>
            </w:r>
          </w:p>
        </w:tc>
        <w:tc>
          <w:tcPr>
            <w:tcW w:w="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bottom"/>
          </w:tcPr>
          <w:p w14:paraId="0E803B5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Промежуточная аттестация</w:t>
            </w:r>
          </w:p>
        </w:tc>
        <w:tc>
          <w:tcPr>
            <w:tcW w:w="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bottom"/>
          </w:tcPr>
          <w:p w14:paraId="5A5166D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Резерв учебного времени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bottom"/>
          </w:tcPr>
          <w:p w14:paraId="0E3786D4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Итоговая аттестация</w:t>
            </w:r>
          </w:p>
        </w:tc>
        <w:tc>
          <w:tcPr>
            <w:tcW w:w="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bottom"/>
          </w:tcPr>
          <w:p w14:paraId="2EB73B6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Каникулы</w:t>
            </w:r>
          </w:p>
        </w:tc>
        <w:tc>
          <w:tcPr>
            <w:tcW w:w="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bottom"/>
          </w:tcPr>
          <w:p w14:paraId="0690A92B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Всего</w:t>
            </w:r>
          </w:p>
        </w:tc>
      </w:tr>
      <w:tr w14:paraId="24D78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1436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F975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EA74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5ACE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C24E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4E1F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13A9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ADD2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7E9F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A9C76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=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4115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4B4A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1EEC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E357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8744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B1D9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85BB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EFDC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2AA37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=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E6B5A">
            <w:pPr>
              <w:jc w:val="center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=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8ED3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AA49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EED1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C4F8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2B16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3B8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6E76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8529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A252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4B0A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3AC1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4C561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=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6C11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C6FC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148B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8C86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30B2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12E5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5D5D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00A8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</w:t>
            </w:r>
          </w:p>
        </w:tc>
        <w:tc>
          <w:tcPr>
            <w:tcW w:w="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7F87A3D6">
            <w:pPr>
              <w:ind w:left="113" w:right="113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723A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1C28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7453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40F4217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3DBD7FA7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</w:t>
            </w:r>
          </w:p>
        </w:tc>
      </w:tr>
      <w:tr w14:paraId="73CAE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  <w:jc w:val="center"/>
        </w:trPr>
        <w:tc>
          <w:tcPr>
            <w:tcW w:w="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D746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C1A8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9436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19A7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547A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B5BF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5101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E9A0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1BED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DD4F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=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2652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E60E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0DF9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FF4D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BE50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98FC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97E9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E878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966D1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=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6F26C">
            <w:pPr>
              <w:jc w:val="center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=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A94E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9EAE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801C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A3B8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8D47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2F49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1223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EA96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21A2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CDF7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521D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BD3EB">
            <w:pPr>
              <w:jc w:val="center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=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04B0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26E0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1744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C6C5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0741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9CB8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336C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C26C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</w:t>
            </w:r>
          </w:p>
        </w:tc>
        <w:tc>
          <w:tcPr>
            <w:tcW w:w="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58789AE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CB01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D3A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BC79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606818EE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6B49197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</w:t>
            </w:r>
          </w:p>
        </w:tc>
      </w:tr>
      <w:tr w14:paraId="23EA6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4092" w:type="pct"/>
            <w:gridSpan w:val="38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023192E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D852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eastAsia="en-US"/>
              </w:rPr>
              <w:t>итого</w:t>
            </w:r>
          </w:p>
        </w:tc>
        <w:tc>
          <w:tcPr>
            <w:tcW w:w="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09C55D5A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73CD745A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294ACFA7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C5EF6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4F8921A3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64D83F22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78</w:t>
            </w:r>
          </w:p>
        </w:tc>
      </w:tr>
    </w:tbl>
    <w:p w14:paraId="3EDA0632">
      <w:pPr>
        <w:pStyle w:val="42"/>
        <w:numPr>
          <w:ilvl w:val="0"/>
          <w:numId w:val="2"/>
        </w:numPr>
        <w:tabs>
          <w:tab w:val="left" w:pos="10348"/>
        </w:tabs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(=) – каникул</w:t>
      </w:r>
      <w:r>
        <w:rPr>
          <w:rFonts w:ascii="Times New Roman" w:hAnsi="Times New Roman" w:cs="Times New Roman"/>
          <w:sz w:val="20"/>
          <w:szCs w:val="20"/>
          <w:lang w:val="en-US"/>
        </w:rPr>
        <w:t>ы</w:t>
      </w:r>
    </w:p>
    <w:p w14:paraId="2ED0B352">
      <w:pPr>
        <w:pStyle w:val="42"/>
        <w:numPr>
          <w:ilvl w:val="0"/>
          <w:numId w:val="2"/>
        </w:numPr>
        <w:tabs>
          <w:tab w:val="left" w:pos="10348"/>
        </w:tabs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(р) – резерв</w:t>
      </w:r>
    </w:p>
    <w:p w14:paraId="06356B9D">
      <w:pPr>
        <w:pStyle w:val="42"/>
        <w:numPr>
          <w:ilvl w:val="0"/>
          <w:numId w:val="2"/>
        </w:numPr>
        <w:tabs>
          <w:tab w:val="left" w:pos="10348"/>
        </w:tabs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(э) - экзамены</w:t>
      </w:r>
    </w:p>
    <w:p w14:paraId="58DFD182">
      <w:pPr>
        <w:tabs>
          <w:tab w:val="left" w:pos="10348"/>
        </w:tabs>
        <w:rPr>
          <w:rFonts w:ascii="Times New Roman" w:hAnsi="Times New Roman" w:cs="Times New Roman"/>
          <w:sz w:val="20"/>
          <w:szCs w:val="20"/>
          <w:lang w:val="en-US"/>
        </w:rPr>
        <w:sectPr>
          <w:pgSz w:w="16838" w:h="11906" w:orient="landscape"/>
          <w:pgMar w:top="720" w:right="720" w:bottom="142" w:left="720" w:header="709" w:footer="709" w:gutter="0"/>
          <w:cols w:space="720" w:num="1"/>
          <w:docGrid w:linePitch="326" w:charSpace="0"/>
        </w:sectPr>
      </w:pPr>
    </w:p>
    <w:p w14:paraId="7921F690">
      <w:pPr>
        <w:pStyle w:val="42"/>
        <w:numPr>
          <w:ilvl w:val="0"/>
          <w:numId w:val="3"/>
        </w:numPr>
        <w:suppressAutoHyphens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hi-IN" w:bidi="hi-IN"/>
        </w:rPr>
        <w:t>Содержание учебного предмета.</w:t>
      </w:r>
      <w:r>
        <w:rPr>
          <w:rFonts w:ascii="Times New Roman" w:hAnsi="Times New Roman" w:cs="Times New Roman"/>
          <w:b/>
          <w:sz w:val="28"/>
          <w:szCs w:val="28"/>
        </w:rPr>
        <w:t xml:space="preserve"> Т</w:t>
      </w:r>
      <w:r>
        <w:rPr>
          <w:rFonts w:ascii="Times New Roman" w:hAnsi="Times New Roman" w:eastAsia="Calibri" w:cs="Times New Roman"/>
          <w:b/>
          <w:sz w:val="28"/>
          <w:szCs w:val="28"/>
          <w:lang w:eastAsia="en-US"/>
        </w:rPr>
        <w:t>ребования по освоению программы.</w:t>
      </w:r>
    </w:p>
    <w:p w14:paraId="4B9006F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Первая степень сложности.</w:t>
      </w:r>
    </w:p>
    <w:p w14:paraId="6B0F77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Донотный период.</w:t>
      </w:r>
    </w:p>
    <w:p w14:paraId="10B1CF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Первоначальное знакомство с элементами музыкальной грамоты.</w:t>
      </w:r>
    </w:p>
    <w:p w14:paraId="196910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и развитие первоначальных навыков игры в детском оркестре (инструменты оркестра системы К. Орфа).</w:t>
      </w:r>
    </w:p>
    <w:p w14:paraId="364F21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Слуховые диктанты (интонационные и ритмические).</w:t>
      </w:r>
    </w:p>
    <w:p w14:paraId="6B3561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ладом.</w:t>
      </w:r>
    </w:p>
    <w:p w14:paraId="43E13A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«Музыкальный зоопарк» - знакомство с регистрами.</w:t>
      </w:r>
    </w:p>
    <w:p w14:paraId="376D07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Пульс и ритм (прохлопывание).</w:t>
      </w:r>
    </w:p>
    <w:p w14:paraId="3181AE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Слуховая разминка «Угадай-ка».</w:t>
      </w:r>
    </w:p>
    <w:p w14:paraId="215549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Творческое освоение теории.</w:t>
      </w:r>
    </w:p>
    <w:p w14:paraId="03D385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музыкальными инструментами (в форме мини-концертов).</w:t>
      </w:r>
    </w:p>
    <w:p w14:paraId="52C396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Музыкальные игры и песни.</w:t>
      </w:r>
    </w:p>
    <w:p w14:paraId="4E64976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E06CF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Вторая степень сложности.</w:t>
      </w:r>
    </w:p>
    <w:p w14:paraId="7F5600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лада посредством слуховых, сенсорных, интеграционных упражнений.</w:t>
      </w:r>
    </w:p>
    <w:p w14:paraId="772AC7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2-х и 3-хдольного ритма посредством слуховых, физических              и тактильных упражнений. Ритмические упражнения и игры.</w:t>
      </w:r>
    </w:p>
    <w:p w14:paraId="224750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Музыкальная азбука.</w:t>
      </w:r>
    </w:p>
    <w:p w14:paraId="4B330E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Пульс и ритм. Определение, сравнение понятий пульса и ритма.</w:t>
      </w:r>
    </w:p>
    <w:p w14:paraId="300801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Музыкальные игры и песни.</w:t>
      </w:r>
    </w:p>
    <w:p w14:paraId="5E628A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«Музыкальный зоопарк» - освоение регистров, знакомство с фортепианной клавиатурой.</w:t>
      </w:r>
    </w:p>
    <w:p w14:paraId="4A1803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Слуховая разминка «Угадай-ка». Упражнения по развитию ладового слуха.</w:t>
      </w:r>
    </w:p>
    <w:p w14:paraId="4734BA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музыкальными инструментами (в форме мини-концертов).</w:t>
      </w:r>
    </w:p>
    <w:p w14:paraId="50EE7F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Слуховые диктанты (интонационные и ритмические).</w:t>
      </w:r>
    </w:p>
    <w:p w14:paraId="5EFEE1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Творческое освоение теории. Синтез музыки, литературы, живописи.</w:t>
      </w:r>
    </w:p>
    <w:p w14:paraId="704F104B">
      <w:pPr>
        <w:rPr>
          <w:rFonts w:ascii="Times New Roman" w:hAnsi="Times New Roman" w:cs="Times New Roman"/>
          <w:sz w:val="28"/>
          <w:szCs w:val="28"/>
        </w:rPr>
      </w:pPr>
    </w:p>
    <w:p w14:paraId="3B52C1B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Примерный репертуар.</w:t>
      </w:r>
    </w:p>
    <w:p w14:paraId="61C82A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1D24E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Первая степень сложности</w:t>
      </w:r>
    </w:p>
    <w:p w14:paraId="7B7E28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1.Русская народная песня "Не летай соловей"</w:t>
      </w:r>
    </w:p>
    <w:p w14:paraId="5DD8C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Витлин В. "Кошечка"</w:t>
      </w:r>
    </w:p>
    <w:p w14:paraId="05D463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Русская народная песня "Петушок"</w:t>
      </w:r>
    </w:p>
    <w:p w14:paraId="41DD22BE">
      <w:pPr>
        <w:rPr>
          <w:rFonts w:ascii="Times New Roman" w:hAnsi="Times New Roman" w:cs="Times New Roman"/>
          <w:sz w:val="28"/>
          <w:szCs w:val="28"/>
        </w:rPr>
      </w:pPr>
    </w:p>
    <w:p w14:paraId="425E26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Степовой Я. "Бим-бом"</w:t>
      </w:r>
    </w:p>
    <w:p w14:paraId="6A5A89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Детская песня "Василек"</w:t>
      </w:r>
    </w:p>
    <w:p w14:paraId="600B2B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"Андрей-воробей".</w:t>
      </w:r>
    </w:p>
    <w:p w14:paraId="6AE25E7A">
      <w:pPr>
        <w:rPr>
          <w:rFonts w:ascii="Times New Roman" w:hAnsi="Times New Roman" w:cs="Times New Roman"/>
          <w:sz w:val="28"/>
          <w:szCs w:val="28"/>
        </w:rPr>
      </w:pPr>
    </w:p>
    <w:p w14:paraId="33F366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Белорусская народная песня "Перепелочка", обр. А. Комаровского</w:t>
      </w:r>
    </w:p>
    <w:p w14:paraId="50E84C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«Едет, едет паровоз».</w:t>
      </w:r>
    </w:p>
    <w:p w14:paraId="4BA84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Русская народная песня "По малину в сад пойдем", обр. А. Филиппенко</w:t>
      </w:r>
    </w:p>
    <w:p w14:paraId="68CC7EEF">
      <w:pPr>
        <w:rPr>
          <w:rFonts w:ascii="Times New Roman" w:hAnsi="Times New Roman" w:cs="Times New Roman"/>
          <w:sz w:val="28"/>
          <w:szCs w:val="28"/>
        </w:rPr>
      </w:pPr>
    </w:p>
    <w:p w14:paraId="057BBE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М. Андреева «Ехали медведи»</w:t>
      </w:r>
    </w:p>
    <w:p w14:paraId="5C3D79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А. Калинников "Тень-тень"</w:t>
      </w:r>
    </w:p>
    <w:p w14:paraId="12EAD1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Русская народная песня "Во саду ли, в огороде", обр. А. Илюхина</w:t>
      </w:r>
    </w:p>
    <w:p w14:paraId="1250FACD">
      <w:pPr>
        <w:rPr>
          <w:rFonts w:ascii="Times New Roman" w:hAnsi="Times New Roman" w:cs="Times New Roman"/>
          <w:sz w:val="28"/>
          <w:szCs w:val="28"/>
        </w:rPr>
      </w:pPr>
    </w:p>
    <w:p w14:paraId="1B4E6C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М. Глинка «Марш Черномора».</w:t>
      </w:r>
    </w:p>
    <w:p w14:paraId="319E64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М. Глинка "Полька"</w:t>
      </w:r>
    </w:p>
    <w:p w14:paraId="574817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К. Сен-Санс «Лебедь»</w:t>
      </w:r>
    </w:p>
    <w:p w14:paraId="3F4CD356">
      <w:pPr>
        <w:rPr>
          <w:rFonts w:ascii="Times New Roman" w:hAnsi="Times New Roman" w:cs="Times New Roman"/>
          <w:sz w:val="28"/>
          <w:szCs w:val="28"/>
        </w:rPr>
      </w:pPr>
    </w:p>
    <w:p w14:paraId="750F39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втором полугодии подготовка к детскому музыкальному спектаклю- мюзиклу («Репка», «Теремок», и др.) </w:t>
      </w:r>
    </w:p>
    <w:p w14:paraId="34B1025A">
      <w:pPr>
        <w:rPr>
          <w:rFonts w:ascii="Times New Roman" w:hAnsi="Times New Roman" w:cs="Times New Roman"/>
          <w:sz w:val="28"/>
          <w:szCs w:val="28"/>
        </w:rPr>
      </w:pPr>
    </w:p>
    <w:p w14:paraId="0EAE1DE0">
      <w:pPr>
        <w:rPr>
          <w:rFonts w:ascii="Times New Roman" w:hAnsi="Times New Roman" w:cs="Times New Roman"/>
          <w:sz w:val="28"/>
          <w:szCs w:val="28"/>
        </w:rPr>
      </w:pPr>
    </w:p>
    <w:p w14:paraId="3C4225F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Вторая степень сложности.</w:t>
      </w:r>
    </w:p>
    <w:p w14:paraId="6CA34E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М. Андреева «Ехали медведи».</w:t>
      </w:r>
    </w:p>
    <w:p w14:paraId="1293C7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Я. Степовой «Бим-бом».</w:t>
      </w:r>
    </w:p>
    <w:p w14:paraId="69747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Белорусская народная песня «Перепелочка».</w:t>
      </w:r>
    </w:p>
    <w:p w14:paraId="54D31799">
      <w:pPr>
        <w:rPr>
          <w:rFonts w:ascii="Times New Roman" w:hAnsi="Times New Roman" w:cs="Times New Roman"/>
          <w:sz w:val="28"/>
          <w:szCs w:val="28"/>
        </w:rPr>
      </w:pPr>
    </w:p>
    <w:p w14:paraId="35DD35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Р. Шуман «Дед Мороз» из «Альбома для юношества».</w:t>
      </w:r>
    </w:p>
    <w:p w14:paraId="131E71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П. Чайковский «Старинная французская песня» из «Детского альбома».</w:t>
      </w:r>
    </w:p>
    <w:p w14:paraId="09C1C7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И.С. Бах «Волынка».</w:t>
      </w:r>
    </w:p>
    <w:p w14:paraId="48CA88AF">
      <w:pPr>
        <w:rPr>
          <w:rFonts w:ascii="Times New Roman" w:hAnsi="Times New Roman" w:cs="Times New Roman"/>
          <w:sz w:val="28"/>
          <w:szCs w:val="28"/>
        </w:rPr>
      </w:pPr>
    </w:p>
    <w:p w14:paraId="1EA8C5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А. Спавадеккиа «Добрый жук».</w:t>
      </w:r>
    </w:p>
    <w:p w14:paraId="2817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Н. Френкель «Дождик».</w:t>
      </w:r>
    </w:p>
    <w:p w14:paraId="4D43EE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М. Андреева «Музыкальное эхо».</w:t>
      </w:r>
    </w:p>
    <w:p w14:paraId="584C87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втором полугодии:</w:t>
      </w:r>
    </w:p>
    <w:p w14:paraId="64D2A1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над подготовкой музыкального спектакля-мюзикла («Муха-цокотуха», «Бременские музыканты», «Путешествие по сказкам» и др.)</w:t>
      </w:r>
    </w:p>
    <w:p w14:paraId="3041E33E">
      <w:pPr>
        <w:pStyle w:val="42"/>
        <w:suppressAutoHyphens/>
        <w:rPr>
          <w:rFonts w:ascii="Times New Roman" w:hAnsi="Times New Roman" w:eastAsia="Times New Roman" w:cs="Times New Roman"/>
          <w:b/>
          <w:sz w:val="28"/>
          <w:szCs w:val="28"/>
          <w:lang w:eastAsia="hi-IN" w:bidi="hi-IN"/>
        </w:rPr>
      </w:pPr>
    </w:p>
    <w:p w14:paraId="01570178">
      <w:pPr>
        <w:pStyle w:val="42"/>
        <w:numPr>
          <w:ilvl w:val="0"/>
          <w:numId w:val="3"/>
        </w:numPr>
        <w:tabs>
          <w:tab w:val="left" w:pos="600"/>
        </w:tabs>
        <w:suppressAutoHyphens/>
        <w:jc w:val="center"/>
        <w:rPr>
          <w:rFonts w:ascii="Times New Roman" w:hAnsi="Times New Roman" w:eastAsia="Times New Roman" w:cs="Times New Roman"/>
          <w:b/>
          <w:i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hi-IN" w:bidi="hi-IN"/>
        </w:rPr>
        <w:t>Система и критерии оценок промежуточной и итоговой аттестации результатов    освоения образовательных программ</w:t>
      </w:r>
    </w:p>
    <w:p w14:paraId="0A12ACB3">
      <w:pPr>
        <w:ind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Итоговая аттестация обучающихся проводится в счет аудиторного времени, предусмотренного на учебный предмет. </w:t>
      </w:r>
    </w:p>
    <w:p w14:paraId="19C107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Аттестация проводится в форме открытого урока или концерта для родителей. В концерте предусматривается как индивидуальные сольные выступления каждого из детей, так и групповые. Сценарий детского спектакля заранее готовится силами преподавателей.</w:t>
      </w:r>
    </w:p>
    <w:p w14:paraId="6A73B769">
      <w:pPr>
        <w:rPr>
          <w:rFonts w:ascii="Times New Roman" w:hAnsi="Times New Roman" w:cs="Times New Roman"/>
          <w:sz w:val="28"/>
          <w:szCs w:val="28"/>
        </w:rPr>
      </w:pPr>
    </w:p>
    <w:p w14:paraId="24CB3461">
      <w:pPr>
        <w:pStyle w:val="42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Методическое обеспечение программы</w:t>
      </w:r>
    </w:p>
    <w:p w14:paraId="1BB611DE">
      <w:pPr>
        <w:ind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Методическое обеспечение дополнительной образовательной программы          в ГБУДО г. Москвы «ДМШ им. Р.М.Глиэра» включает в себя обеспечение участия учащихся в практических работах (концертах), конкурсах.</w:t>
      </w:r>
    </w:p>
    <w:p w14:paraId="199D50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обеспечения возможности участия учащихся в концертной практике разработан план творческих мероприятий школы. Организованы концерты школы. Учащиеся принимают участие в концертах.</w:t>
      </w:r>
    </w:p>
    <w:p w14:paraId="010B6F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Неотъемлемой частью методического обеспечения является индивидуальное планирование учебного процесса.</w:t>
      </w:r>
    </w:p>
    <w:p w14:paraId="511383B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учебного предмета позволяет: продолжить обучение под руководством преподавателя, продолжить самостоятельные занятия, музицировать для себя и друзей. Каждая из этих целей требует особого отношения  к занятиям и индивидуального подхода к ученикам.</w:t>
      </w:r>
    </w:p>
    <w:p w14:paraId="08777A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развития навыков творческой, грамотной работы программой предусмотрены методы индивидуального подхода при определении учебной задачи, что позволяет педагогу полнее учитывать возможности и личностные особенности ребенка, достигать более высоких результатов в обучении и развитии его творческих способностей.</w:t>
      </w:r>
    </w:p>
    <w:p w14:paraId="13852E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Занятия в классе должны сопровождаться внеклассной работой - посещением выставок и концертов, прослушиванием музыкальных записей, просмотром музыкальных фильмов. </w:t>
      </w:r>
    </w:p>
    <w:p w14:paraId="24E872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Большое значение имеет репертуар детей. Необходимо выбирать произведения, разнообразные по форме и содержанию, при этом учитывать особенности характера и способности учеников. Весь репертуар должен подбираться так, чтобы его было интересно исполнять, а главное, чтобы он нравился ученику, и ученик его                  с удовольствием.</w:t>
      </w:r>
    </w:p>
    <w:p w14:paraId="77D2E1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подбора программы необходимо учитывать данные учеников,          их возрастные особенности и темперамент.</w:t>
      </w:r>
    </w:p>
    <w:p w14:paraId="2DCB01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Работе необходимо ориентироваться на возраст и возможности восприятия музыкального материала. Урок ведется в спокойном темпе, в располагающей обстановке.</w:t>
      </w:r>
    </w:p>
    <w:p w14:paraId="1A8710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работе над произведениями рекомендуется добиваться различной степени завершенности исполнения: некоторые произведения могут быть подготовлены для публичного выступления, другие – для показа в условиях класса, третьи – с целью ознакомления. Требования могут быть сокращены или упрощены соответственно уровню музыкального и технического развития ученика. </w:t>
      </w:r>
    </w:p>
    <w:p w14:paraId="1C469457">
      <w:pPr>
        <w:pStyle w:val="42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обучения</w:t>
      </w:r>
    </w:p>
    <w:p w14:paraId="5C7194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14:paraId="7ECA99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словесный (объяснение, беседа, рассказ);</w:t>
      </w:r>
    </w:p>
    <w:p w14:paraId="1EC310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наглядный (показ, просмотр видеоматериалов концертов, прослушивание аудио записей). </w:t>
      </w:r>
    </w:p>
    <w:p w14:paraId="39D2C3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практический (умение исполнять различную по характеру, стилю музыку);</w:t>
      </w:r>
    </w:p>
    <w:p w14:paraId="66D6C2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эмоциональный (подбор ассоциаций, образов, художественные впечатления).</w:t>
      </w:r>
    </w:p>
    <w:p w14:paraId="65457D18">
      <w:pPr>
        <w:pStyle w:val="42"/>
        <w:suppressAutoHyphens/>
        <w:rPr>
          <w:rFonts w:ascii="Times New Roman" w:hAnsi="Times New Roman" w:eastAsia="Times New Roman" w:cs="Times New Roman"/>
          <w:b/>
          <w:sz w:val="28"/>
          <w:szCs w:val="28"/>
          <w:lang w:eastAsia="hi-IN" w:bidi="hi-IN"/>
        </w:rPr>
      </w:pPr>
    </w:p>
    <w:p w14:paraId="6810706A">
      <w:pPr>
        <w:pStyle w:val="42"/>
        <w:numPr>
          <w:ilvl w:val="0"/>
          <w:numId w:val="3"/>
        </w:numPr>
        <w:suppressAutoHyphens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hi-IN" w:bidi="hi-IN"/>
        </w:rPr>
        <w:t>Материально-техническое обеспечение образовательного процесса</w:t>
      </w:r>
    </w:p>
    <w:p w14:paraId="444B72E0">
      <w:pPr>
        <w:suppressAutoHyphens/>
        <w:ind w:firstLine="720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>Дополнительная общеразвивающая программа в области музыкального искусства «Группы раннего эстетического развития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 xml:space="preserve">Щелкунчик» должна обеспечиваться учебно-методической документацией (учебниками, учебно-методическими изданиями, конспектами лекций, аудио и видео материалами) по всем учебным предметам. </w:t>
      </w:r>
    </w:p>
    <w:p w14:paraId="48D85C9A">
      <w:pPr>
        <w:suppressAutoHyphens/>
        <w:ind w:firstLine="708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>Материально-технические условия школы должны обеспечивать возможность достижения учащимися результатов, предусмотренных общеразвивающей программой в области музыкального искусства «Группы раннего эстетического развития Щелкунчик». Материально-техническая база школы должна соответствовать санитарным и противопожарным нормам, нормам охраны труда. Школа должна соблюдать своевременные сроки текущего и капитального ремонта.</w:t>
      </w:r>
    </w:p>
    <w:p w14:paraId="41248DD8">
      <w:pPr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  <w:t xml:space="preserve">Минимально необходимый для реализации общеразвивающей программы в области музыкального искусства «Группы раннего эстетического развития Щелкунчик» перечень учебных аудиторий, специализированных кабинетов и материально-технического обеспечения должен соответствовать профилю программы.  При этом в школе необходимо наличие кабинета </w:t>
      </w:r>
      <w:r>
        <w:rPr>
          <w:rFonts w:ascii="Times New Roman" w:hAnsi="Times New Roman" w:cs="Times New Roman"/>
          <w:sz w:val="28"/>
          <w:szCs w:val="28"/>
        </w:rPr>
        <w:t xml:space="preserve"> для занятий площадью 30 кв. м. оборудован музыкальными инструментами (фортепиано, рояль), стульями, письменным столом.</w:t>
      </w:r>
    </w:p>
    <w:p w14:paraId="6FFF52AA">
      <w:pPr>
        <w:suppressAutoHyphens/>
        <w:ind w:firstLine="708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eastAsia="hi-IN" w:bidi="hi-IN"/>
        </w:rPr>
      </w:pPr>
    </w:p>
    <w:p w14:paraId="59B55876">
      <w:pPr>
        <w:tabs>
          <w:tab w:val="left" w:pos="600"/>
        </w:tabs>
        <w:suppressAutoHyphens/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hi-IN" w:bidi="hi-IN"/>
        </w:rPr>
      </w:pPr>
    </w:p>
    <w:p w14:paraId="6035881C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sectPr>
      <w:footerReference r:id="rId7" w:type="default"/>
      <w:footerReference r:id="rId8" w:type="even"/>
      <w:pgSz w:w="11906" w:h="16838"/>
      <w:pgMar w:top="709" w:right="1134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-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9E9D3">
    <w:pPr>
      <w:rPr>
        <w:sz w:val="2"/>
        <w:szCs w:val="2"/>
      </w:rPr>
    </w:pPr>
    <w:r>
      <mc:AlternateContent>
        <mc:Choice Requires="wps">
          <w:drawing>
            <wp:anchor distT="0" distB="0" distL="63500" distR="63500" simplePos="0" relativeHeight="251662336" behindDoc="1" locked="0" layoutInCell="1" allowOverlap="1">
              <wp:simplePos x="0" y="0"/>
              <wp:positionH relativeFrom="page">
                <wp:posOffset>6628765</wp:posOffset>
              </wp:positionH>
              <wp:positionV relativeFrom="page">
                <wp:posOffset>9906000</wp:posOffset>
              </wp:positionV>
              <wp:extent cx="70485" cy="160655"/>
              <wp:effectExtent l="0" t="0" r="3175" b="0"/>
              <wp:wrapNone/>
              <wp:docPr id="7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66CA8F"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8"/>
                              <w:rFonts w:eastAsia="Courier New"/>
                            </w:rPr>
                            <w:t>1</w:t>
                          </w:r>
                          <w:r>
                            <w:rPr>
                              <w:rStyle w:val="18"/>
                              <w:rFonts w:eastAsia="Courier New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Поле 1" o:spid="_x0000_s1026" o:spt="202" type="#_x0000_t202" style="position:absolute;left:0pt;margin-left:521.95pt;margin-top:780pt;height:12.65pt;width:5.55pt;mso-position-horizontal-relative:page;mso-position-vertical-relative:page;mso-wrap-style:none;z-index:-251654144;mso-width-relative:page;mso-height-relative:page;" filled="f" stroked="f" coordsize="21600,21600" o:gfxdata="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JYFNWdcAAAAPAQAADwAAAAAAAAABACAAAAAiAAAAZHJz&#10;L2Rvd25yZXYueG1sUEsBAhQAFAAAAAgAh07iQPyYFToFAgAAAAQAAA4AAAAAAAAAAQAgAAAAJgEA&#10;AGRycy9lMm9Eb2MueG1sUEsFBgAAAAAGAAYAWQEAAJ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F66CA8F"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8"/>
                        <w:rFonts w:eastAsia="Courier New"/>
                      </w:rPr>
                      <w:t>1</w:t>
                    </w:r>
                    <w:r>
                      <w:rPr>
                        <w:rStyle w:val="18"/>
                        <w:rFonts w:eastAsia="Courier New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D3793">
    <w:pPr>
      <w:rPr>
        <w:sz w:val="2"/>
        <w:szCs w:val="2"/>
      </w:rPr>
    </w:pPr>
    <w:r>
      <mc:AlternateContent>
        <mc:Choice Requires="wps">
          <w:drawing>
            <wp:anchor distT="0" distB="0" distL="63500" distR="63500" simplePos="0" relativeHeight="251661312" behindDoc="1" locked="0" layoutInCell="1" allowOverlap="1">
              <wp:simplePos x="0" y="0"/>
              <wp:positionH relativeFrom="page">
                <wp:posOffset>6628765</wp:posOffset>
              </wp:positionH>
              <wp:positionV relativeFrom="page">
                <wp:posOffset>9906000</wp:posOffset>
              </wp:positionV>
              <wp:extent cx="70485" cy="160655"/>
              <wp:effectExtent l="0" t="0" r="3175" b="0"/>
              <wp:wrapNone/>
              <wp:docPr id="6" name="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8CAF12"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8"/>
                              <w:rFonts w:eastAsia="Courier New"/>
                            </w:rPr>
                            <w:t>2</w:t>
                          </w:r>
                          <w:r>
                            <w:rPr>
                              <w:rStyle w:val="18"/>
                              <w:rFonts w:eastAsia="Courier New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Поле 2" o:spid="_x0000_s1026" o:spt="202" type="#_x0000_t202" style="position:absolute;left:0pt;margin-left:521.95pt;margin-top:780pt;height:12.65pt;width:5.55pt;mso-position-horizontal-relative:page;mso-position-vertical-relative:page;mso-wrap-style:none;z-index:-251655168;mso-width-relative:page;mso-height-relative:page;" filled="f" stroked="f" coordsize="21600,21600" o:gfxdata="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WBTVnXAAAADwEAAA8AAAAAAAAAAQAgAAAAIgAAAGRy&#10;cy9kb3ducmV2LnhtbFBLAQIUABQAAAAIAIdO4kDkoLRRBgIAAAAEAAAOAAAAAAAAAAEAIAAAACYB&#10;AABkcnMvZTJvRG9jLnhtbFBLBQYAAAAABgAGAFkBAACe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08CAF12"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8"/>
                        <w:rFonts w:eastAsia="Courier New"/>
                      </w:rPr>
                      <w:t>2</w:t>
                    </w:r>
                    <w:r>
                      <w:rPr>
                        <w:rStyle w:val="18"/>
                        <w:rFonts w:eastAsia="Courier New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29366">
    <w:pPr>
      <w:rPr>
        <w:sz w:val="2"/>
        <w:szCs w:val="2"/>
      </w:rPr>
    </w:pPr>
    <w:r>
      <mc:AlternateContent>
        <mc:Choice Requires="wps">
          <w:drawing>
            <wp:anchor distT="0" distB="0" distL="63500" distR="63500" simplePos="0" relativeHeight="251660288" behindDoc="1" locked="0" layoutInCell="1" allowOverlap="1">
              <wp:simplePos x="0" y="0"/>
              <wp:positionH relativeFrom="page">
                <wp:posOffset>6628765</wp:posOffset>
              </wp:positionH>
              <wp:positionV relativeFrom="page">
                <wp:posOffset>9906000</wp:posOffset>
              </wp:positionV>
              <wp:extent cx="70485" cy="160655"/>
              <wp:effectExtent l="0" t="0" r="3175" b="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D0790C"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8"/>
                              <w:rFonts w:eastAsia="Courier New"/>
                            </w:rPr>
                            <w:t>7</w:t>
                          </w:r>
                          <w:r>
                            <w:rPr>
                              <w:rStyle w:val="18"/>
                              <w:rFonts w:eastAsia="Courier New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Поле 1" o:spid="_x0000_s1026" o:spt="202" type="#_x0000_t202" style="position:absolute;left:0pt;margin-left:521.95pt;margin-top:780pt;height:12.65pt;width:5.55pt;mso-position-horizontal-relative:page;mso-position-vertical-relative:page;mso-wrap-style:none;z-index:-251656192;mso-width-relative:page;mso-height-relative:page;" filled="f" stroked="f" coordsize="21600,21600" o:gfxdata="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lgU1Z1wAAAA8BAAAPAAAAAAAAAAEAIAAAACIAAABkcnMv&#10;ZG93bnJldi54bWxQSwECFAAUAAAACACHTuJA9cKRGQQCAAAABAAADgAAAAAAAAABACAAAAAm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D0790C"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8"/>
                        <w:rFonts w:eastAsia="Courier New"/>
                      </w:rPr>
                      <w:t>7</w:t>
                    </w:r>
                    <w:r>
                      <w:rPr>
                        <w:rStyle w:val="18"/>
                        <w:rFonts w:eastAsia="Courier New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4AF91">
    <w:pPr>
      <w:rPr>
        <w:sz w:val="2"/>
        <w:szCs w:val="2"/>
      </w:rPr>
    </w:pPr>
    <w: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6628765</wp:posOffset>
              </wp:positionH>
              <wp:positionV relativeFrom="page">
                <wp:posOffset>9906000</wp:posOffset>
              </wp:positionV>
              <wp:extent cx="70485" cy="160655"/>
              <wp:effectExtent l="0" t="0" r="3175" b="0"/>
              <wp:wrapNone/>
              <wp:docPr id="2" name="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4FD335"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8"/>
                              <w:rFonts w:eastAsia="Courier New"/>
                            </w:rPr>
                            <w:t>2</w:t>
                          </w:r>
                          <w:r>
                            <w:rPr>
                              <w:rStyle w:val="18"/>
                              <w:rFonts w:eastAsia="Courier New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Поле 2" o:spid="_x0000_s1026" o:spt="202" type="#_x0000_t202" style="position:absolute;left:0pt;margin-left:521.95pt;margin-top:780pt;height:12.65pt;width:5.5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WBTVnXAAAADwEAAA8AAAAAAAAAAQAgAAAAIgAAAGRy&#10;cy9kb3ducmV2LnhtbFBLAQIUABQAAAAIAIdO4kDVzmPaBgIAAAAEAAAOAAAAAAAAAAEAIAAAACYB&#10;AABkcnMvZTJvRG9jLnhtbFBLBQYAAAAABgAGAFkBAACe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54FD335"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8"/>
                        <w:rFonts w:eastAsia="Courier New"/>
                      </w:rPr>
                      <w:t>2</w:t>
                    </w:r>
                    <w:r>
                      <w:rPr>
                        <w:rStyle w:val="18"/>
                        <w:rFonts w:eastAsia="Courier New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552B17"/>
    <w:multiLevelType w:val="multilevel"/>
    <w:tmpl w:val="0D552B17"/>
    <w:lvl w:ilvl="0" w:tentative="0">
      <w:start w:val="1"/>
      <w:numFmt w:val="decimal"/>
      <w:lvlText w:val="%1"/>
      <w:lvlJc w:val="left"/>
      <w:pPr>
        <w:ind w:left="360" w:hanging="360"/>
      </w:pPr>
      <w:rPr>
        <w:rFonts w:hint="default" w:eastAsia="Calibri"/>
        <w:i/>
      </w:rPr>
    </w:lvl>
    <w:lvl w:ilvl="1" w:tentative="0">
      <w:start w:val="1"/>
      <w:numFmt w:val="decimal"/>
      <w:lvlText w:val="%1.%2"/>
      <w:lvlJc w:val="left"/>
      <w:pPr>
        <w:ind w:left="360" w:hanging="360"/>
      </w:pPr>
      <w:rPr>
        <w:rFonts w:hint="default" w:eastAsia="Calibri"/>
        <w:i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 w:eastAsia="Calibri"/>
        <w:i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 w:eastAsia="Calibri"/>
        <w:i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 w:eastAsia="Calibri"/>
        <w:i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 w:eastAsia="Calibri"/>
        <w:i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 w:eastAsia="Calibri"/>
        <w:i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 w:eastAsia="Calibri"/>
        <w:i/>
      </w:rPr>
    </w:lvl>
    <w:lvl w:ilvl="8" w:tentative="0">
      <w:start w:val="1"/>
      <w:numFmt w:val="decimal"/>
      <w:lvlText w:val="%1.%2.%3.%4.%5.%6.%7.%8.%9"/>
      <w:lvlJc w:val="left"/>
      <w:pPr>
        <w:ind w:left="2160" w:hanging="2160"/>
      </w:pPr>
      <w:rPr>
        <w:rFonts w:hint="default" w:eastAsia="Calibri"/>
        <w:i/>
      </w:rPr>
    </w:lvl>
  </w:abstractNum>
  <w:abstractNum w:abstractNumId="1">
    <w:nsid w:val="2FDE09F0"/>
    <w:multiLevelType w:val="multilevel"/>
    <w:tmpl w:val="2FDE09F0"/>
    <w:lvl w:ilvl="0" w:tentative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06" w:hanging="360"/>
      </w:pPr>
    </w:lvl>
    <w:lvl w:ilvl="2" w:tentative="0">
      <w:start w:val="1"/>
      <w:numFmt w:val="lowerRoman"/>
      <w:lvlText w:val="%3."/>
      <w:lvlJc w:val="right"/>
      <w:pPr>
        <w:ind w:left="2226" w:hanging="180"/>
      </w:pPr>
    </w:lvl>
    <w:lvl w:ilvl="3" w:tentative="0">
      <w:start w:val="1"/>
      <w:numFmt w:val="decimal"/>
      <w:lvlText w:val="%4."/>
      <w:lvlJc w:val="left"/>
      <w:pPr>
        <w:ind w:left="2946" w:hanging="360"/>
      </w:pPr>
    </w:lvl>
    <w:lvl w:ilvl="4" w:tentative="0">
      <w:start w:val="1"/>
      <w:numFmt w:val="lowerLetter"/>
      <w:lvlText w:val="%5."/>
      <w:lvlJc w:val="left"/>
      <w:pPr>
        <w:ind w:left="3666" w:hanging="360"/>
      </w:pPr>
    </w:lvl>
    <w:lvl w:ilvl="5" w:tentative="0">
      <w:start w:val="1"/>
      <w:numFmt w:val="lowerRoman"/>
      <w:lvlText w:val="%6."/>
      <w:lvlJc w:val="right"/>
      <w:pPr>
        <w:ind w:left="4386" w:hanging="180"/>
      </w:pPr>
    </w:lvl>
    <w:lvl w:ilvl="6" w:tentative="0">
      <w:start w:val="1"/>
      <w:numFmt w:val="decimal"/>
      <w:lvlText w:val="%7."/>
      <w:lvlJc w:val="left"/>
      <w:pPr>
        <w:ind w:left="5106" w:hanging="360"/>
      </w:pPr>
    </w:lvl>
    <w:lvl w:ilvl="7" w:tentative="0">
      <w:start w:val="1"/>
      <w:numFmt w:val="lowerLetter"/>
      <w:lvlText w:val="%8."/>
      <w:lvlJc w:val="left"/>
      <w:pPr>
        <w:ind w:left="5826" w:hanging="360"/>
      </w:pPr>
    </w:lvl>
    <w:lvl w:ilvl="8" w:tentative="0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FF72D51"/>
    <w:multiLevelType w:val="multilevel"/>
    <w:tmpl w:val="3FF72D51"/>
    <w:lvl w:ilvl="0" w:tentative="0">
      <w:start w:val="5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1E"/>
    <w:rsid w:val="000013DF"/>
    <w:rsid w:val="00001BDB"/>
    <w:rsid w:val="00006D1C"/>
    <w:rsid w:val="0000724B"/>
    <w:rsid w:val="00015A26"/>
    <w:rsid w:val="00016F3E"/>
    <w:rsid w:val="00024E6D"/>
    <w:rsid w:val="0004170F"/>
    <w:rsid w:val="00044780"/>
    <w:rsid w:val="000469E9"/>
    <w:rsid w:val="00047775"/>
    <w:rsid w:val="00051004"/>
    <w:rsid w:val="0006132E"/>
    <w:rsid w:val="000943A0"/>
    <w:rsid w:val="000A14AC"/>
    <w:rsid w:val="000A1B79"/>
    <w:rsid w:val="000A32A8"/>
    <w:rsid w:val="000B1864"/>
    <w:rsid w:val="000B7826"/>
    <w:rsid w:val="000C1D51"/>
    <w:rsid w:val="000C55D8"/>
    <w:rsid w:val="000D15CE"/>
    <w:rsid w:val="000D2460"/>
    <w:rsid w:val="000D35CE"/>
    <w:rsid w:val="000D5384"/>
    <w:rsid w:val="000E7473"/>
    <w:rsid w:val="000E771E"/>
    <w:rsid w:val="000F0BCA"/>
    <w:rsid w:val="00104445"/>
    <w:rsid w:val="00111DC2"/>
    <w:rsid w:val="00114708"/>
    <w:rsid w:val="0011508A"/>
    <w:rsid w:val="00123688"/>
    <w:rsid w:val="001333B9"/>
    <w:rsid w:val="00140745"/>
    <w:rsid w:val="00140C00"/>
    <w:rsid w:val="00142FCC"/>
    <w:rsid w:val="001470A0"/>
    <w:rsid w:val="0015015B"/>
    <w:rsid w:val="00177CB1"/>
    <w:rsid w:val="00185B88"/>
    <w:rsid w:val="00187256"/>
    <w:rsid w:val="001918EF"/>
    <w:rsid w:val="00195A7D"/>
    <w:rsid w:val="00196C63"/>
    <w:rsid w:val="001A0BD4"/>
    <w:rsid w:val="001A0D29"/>
    <w:rsid w:val="001D3F8A"/>
    <w:rsid w:val="001E3CEF"/>
    <w:rsid w:val="001E759F"/>
    <w:rsid w:val="001E7DC7"/>
    <w:rsid w:val="001F021E"/>
    <w:rsid w:val="001F3247"/>
    <w:rsid w:val="001F4854"/>
    <w:rsid w:val="001F5305"/>
    <w:rsid w:val="00204EC7"/>
    <w:rsid w:val="00223287"/>
    <w:rsid w:val="00230128"/>
    <w:rsid w:val="00231A26"/>
    <w:rsid w:val="00241F6B"/>
    <w:rsid w:val="00244821"/>
    <w:rsid w:val="00257090"/>
    <w:rsid w:val="002607F3"/>
    <w:rsid w:val="00266281"/>
    <w:rsid w:val="00275AD8"/>
    <w:rsid w:val="002817A2"/>
    <w:rsid w:val="002817CF"/>
    <w:rsid w:val="00284203"/>
    <w:rsid w:val="00293863"/>
    <w:rsid w:val="002A775C"/>
    <w:rsid w:val="002B3431"/>
    <w:rsid w:val="002C4027"/>
    <w:rsid w:val="002C75EC"/>
    <w:rsid w:val="002C77E8"/>
    <w:rsid w:val="002D1F08"/>
    <w:rsid w:val="002E0CB1"/>
    <w:rsid w:val="002E20EB"/>
    <w:rsid w:val="002E472D"/>
    <w:rsid w:val="002F044B"/>
    <w:rsid w:val="002F093B"/>
    <w:rsid w:val="002F4D4F"/>
    <w:rsid w:val="00307068"/>
    <w:rsid w:val="00307A9B"/>
    <w:rsid w:val="00310FE1"/>
    <w:rsid w:val="00311B88"/>
    <w:rsid w:val="00317C6D"/>
    <w:rsid w:val="0032018A"/>
    <w:rsid w:val="003250E1"/>
    <w:rsid w:val="003260F4"/>
    <w:rsid w:val="0033659E"/>
    <w:rsid w:val="0034517C"/>
    <w:rsid w:val="00352A7D"/>
    <w:rsid w:val="00355A70"/>
    <w:rsid w:val="003563A5"/>
    <w:rsid w:val="00357387"/>
    <w:rsid w:val="003639E7"/>
    <w:rsid w:val="00371474"/>
    <w:rsid w:val="00377CD5"/>
    <w:rsid w:val="00382748"/>
    <w:rsid w:val="00390EEF"/>
    <w:rsid w:val="00393CE4"/>
    <w:rsid w:val="00395156"/>
    <w:rsid w:val="00396360"/>
    <w:rsid w:val="003A7084"/>
    <w:rsid w:val="003B0858"/>
    <w:rsid w:val="003B25E4"/>
    <w:rsid w:val="003C42E8"/>
    <w:rsid w:val="003E4BA0"/>
    <w:rsid w:val="00401C33"/>
    <w:rsid w:val="0042164B"/>
    <w:rsid w:val="00433890"/>
    <w:rsid w:val="004427BC"/>
    <w:rsid w:val="00446D0A"/>
    <w:rsid w:val="004529C7"/>
    <w:rsid w:val="00452E2A"/>
    <w:rsid w:val="00456D81"/>
    <w:rsid w:val="00470FA7"/>
    <w:rsid w:val="00471ADD"/>
    <w:rsid w:val="004800BB"/>
    <w:rsid w:val="00484624"/>
    <w:rsid w:val="00487766"/>
    <w:rsid w:val="00490545"/>
    <w:rsid w:val="00494415"/>
    <w:rsid w:val="004A5F24"/>
    <w:rsid w:val="004B2C6E"/>
    <w:rsid w:val="004C3298"/>
    <w:rsid w:val="004D0E1C"/>
    <w:rsid w:val="004D5C4F"/>
    <w:rsid w:val="004E05A0"/>
    <w:rsid w:val="004E4822"/>
    <w:rsid w:val="004F3183"/>
    <w:rsid w:val="004F56DA"/>
    <w:rsid w:val="005005F6"/>
    <w:rsid w:val="00500935"/>
    <w:rsid w:val="00503635"/>
    <w:rsid w:val="00505FEA"/>
    <w:rsid w:val="00524505"/>
    <w:rsid w:val="00527204"/>
    <w:rsid w:val="005352EF"/>
    <w:rsid w:val="00536876"/>
    <w:rsid w:val="00541E2B"/>
    <w:rsid w:val="005512A5"/>
    <w:rsid w:val="00553FF5"/>
    <w:rsid w:val="00554698"/>
    <w:rsid w:val="00562103"/>
    <w:rsid w:val="0057357E"/>
    <w:rsid w:val="005766C1"/>
    <w:rsid w:val="00580A6E"/>
    <w:rsid w:val="00584F3F"/>
    <w:rsid w:val="005876EA"/>
    <w:rsid w:val="005916A5"/>
    <w:rsid w:val="00592D2A"/>
    <w:rsid w:val="005930DD"/>
    <w:rsid w:val="005A1357"/>
    <w:rsid w:val="005B1362"/>
    <w:rsid w:val="005B7D30"/>
    <w:rsid w:val="005C2750"/>
    <w:rsid w:val="005C660C"/>
    <w:rsid w:val="005D0E41"/>
    <w:rsid w:val="005E03D0"/>
    <w:rsid w:val="005E6259"/>
    <w:rsid w:val="00604137"/>
    <w:rsid w:val="00617755"/>
    <w:rsid w:val="00620118"/>
    <w:rsid w:val="00620AC2"/>
    <w:rsid w:val="0062617E"/>
    <w:rsid w:val="00631F04"/>
    <w:rsid w:val="006423B7"/>
    <w:rsid w:val="00666BDB"/>
    <w:rsid w:val="00674316"/>
    <w:rsid w:val="00687595"/>
    <w:rsid w:val="0069343A"/>
    <w:rsid w:val="006979D4"/>
    <w:rsid w:val="006A0468"/>
    <w:rsid w:val="006A268A"/>
    <w:rsid w:val="006B22DB"/>
    <w:rsid w:val="006B2A0A"/>
    <w:rsid w:val="006B3025"/>
    <w:rsid w:val="006B7E0F"/>
    <w:rsid w:val="006C1616"/>
    <w:rsid w:val="006C2B24"/>
    <w:rsid w:val="006C3143"/>
    <w:rsid w:val="006E0A44"/>
    <w:rsid w:val="006E3BA5"/>
    <w:rsid w:val="007004A2"/>
    <w:rsid w:val="00702ABB"/>
    <w:rsid w:val="007203FD"/>
    <w:rsid w:val="00724712"/>
    <w:rsid w:val="00725895"/>
    <w:rsid w:val="007265BE"/>
    <w:rsid w:val="00734C1C"/>
    <w:rsid w:val="00744C5B"/>
    <w:rsid w:val="00754B45"/>
    <w:rsid w:val="007566C6"/>
    <w:rsid w:val="00757743"/>
    <w:rsid w:val="00757D29"/>
    <w:rsid w:val="00761D02"/>
    <w:rsid w:val="00766AD8"/>
    <w:rsid w:val="00766E34"/>
    <w:rsid w:val="007679BE"/>
    <w:rsid w:val="00777572"/>
    <w:rsid w:val="007827BC"/>
    <w:rsid w:val="00790F9C"/>
    <w:rsid w:val="00793B3E"/>
    <w:rsid w:val="00795AE0"/>
    <w:rsid w:val="007A131F"/>
    <w:rsid w:val="007B69C3"/>
    <w:rsid w:val="007B7F3C"/>
    <w:rsid w:val="007C153D"/>
    <w:rsid w:val="007C4718"/>
    <w:rsid w:val="007C5531"/>
    <w:rsid w:val="007C77BC"/>
    <w:rsid w:val="007D24AF"/>
    <w:rsid w:val="007D2ADA"/>
    <w:rsid w:val="007F061D"/>
    <w:rsid w:val="00804622"/>
    <w:rsid w:val="008119E1"/>
    <w:rsid w:val="008172DE"/>
    <w:rsid w:val="00826F96"/>
    <w:rsid w:val="0084079A"/>
    <w:rsid w:val="00842D19"/>
    <w:rsid w:val="00857F70"/>
    <w:rsid w:val="008639C8"/>
    <w:rsid w:val="00866A27"/>
    <w:rsid w:val="008726B6"/>
    <w:rsid w:val="00883A23"/>
    <w:rsid w:val="008B34B1"/>
    <w:rsid w:val="008B5EEC"/>
    <w:rsid w:val="008C0F17"/>
    <w:rsid w:val="008D1664"/>
    <w:rsid w:val="008D62CA"/>
    <w:rsid w:val="008D7E82"/>
    <w:rsid w:val="008E0E85"/>
    <w:rsid w:val="008E1D29"/>
    <w:rsid w:val="008E3709"/>
    <w:rsid w:val="008E3EA2"/>
    <w:rsid w:val="008E4BF6"/>
    <w:rsid w:val="008F1557"/>
    <w:rsid w:val="00905EBE"/>
    <w:rsid w:val="009166D4"/>
    <w:rsid w:val="00917C00"/>
    <w:rsid w:val="00921A1B"/>
    <w:rsid w:val="00922514"/>
    <w:rsid w:val="00922A39"/>
    <w:rsid w:val="0092704A"/>
    <w:rsid w:val="009309B2"/>
    <w:rsid w:val="00936DB3"/>
    <w:rsid w:val="009534B1"/>
    <w:rsid w:val="0095531E"/>
    <w:rsid w:val="009556A4"/>
    <w:rsid w:val="0097295D"/>
    <w:rsid w:val="00972F9C"/>
    <w:rsid w:val="009832DC"/>
    <w:rsid w:val="00986097"/>
    <w:rsid w:val="00987C00"/>
    <w:rsid w:val="00994103"/>
    <w:rsid w:val="00996180"/>
    <w:rsid w:val="009B3C08"/>
    <w:rsid w:val="009C0498"/>
    <w:rsid w:val="009C1F13"/>
    <w:rsid w:val="009C2642"/>
    <w:rsid w:val="009C2FD2"/>
    <w:rsid w:val="009C40B1"/>
    <w:rsid w:val="009D1832"/>
    <w:rsid w:val="009E5829"/>
    <w:rsid w:val="009E5D1F"/>
    <w:rsid w:val="009E5E69"/>
    <w:rsid w:val="009F1932"/>
    <w:rsid w:val="009F79D8"/>
    <w:rsid w:val="00A015D4"/>
    <w:rsid w:val="00A059B6"/>
    <w:rsid w:val="00A06A98"/>
    <w:rsid w:val="00A13A7F"/>
    <w:rsid w:val="00A13ECF"/>
    <w:rsid w:val="00A15AFC"/>
    <w:rsid w:val="00A2101F"/>
    <w:rsid w:val="00A22756"/>
    <w:rsid w:val="00A32CC8"/>
    <w:rsid w:val="00A40B08"/>
    <w:rsid w:val="00A42A32"/>
    <w:rsid w:val="00A80DBD"/>
    <w:rsid w:val="00A87445"/>
    <w:rsid w:val="00AA19A5"/>
    <w:rsid w:val="00AA1D91"/>
    <w:rsid w:val="00AA674E"/>
    <w:rsid w:val="00AB1B81"/>
    <w:rsid w:val="00AB7A89"/>
    <w:rsid w:val="00AB7AE4"/>
    <w:rsid w:val="00AD0E62"/>
    <w:rsid w:val="00AD5A0E"/>
    <w:rsid w:val="00AE6638"/>
    <w:rsid w:val="00AE797B"/>
    <w:rsid w:val="00AF572D"/>
    <w:rsid w:val="00B1010D"/>
    <w:rsid w:val="00B108FE"/>
    <w:rsid w:val="00B1240F"/>
    <w:rsid w:val="00B176F8"/>
    <w:rsid w:val="00B2285C"/>
    <w:rsid w:val="00B24AAB"/>
    <w:rsid w:val="00B31586"/>
    <w:rsid w:val="00B34496"/>
    <w:rsid w:val="00B445FD"/>
    <w:rsid w:val="00B62BF9"/>
    <w:rsid w:val="00B674D1"/>
    <w:rsid w:val="00B67739"/>
    <w:rsid w:val="00B74034"/>
    <w:rsid w:val="00B7464A"/>
    <w:rsid w:val="00B76911"/>
    <w:rsid w:val="00B776FD"/>
    <w:rsid w:val="00B77D81"/>
    <w:rsid w:val="00B90BA1"/>
    <w:rsid w:val="00B90D10"/>
    <w:rsid w:val="00B923CB"/>
    <w:rsid w:val="00B9394C"/>
    <w:rsid w:val="00BA0D4A"/>
    <w:rsid w:val="00BA3E0F"/>
    <w:rsid w:val="00BA5AB9"/>
    <w:rsid w:val="00BA6D65"/>
    <w:rsid w:val="00BB1685"/>
    <w:rsid w:val="00BB4177"/>
    <w:rsid w:val="00BB61E8"/>
    <w:rsid w:val="00BC1252"/>
    <w:rsid w:val="00BD11E0"/>
    <w:rsid w:val="00BD4EB2"/>
    <w:rsid w:val="00BD5EB6"/>
    <w:rsid w:val="00BE2A1C"/>
    <w:rsid w:val="00BE3C46"/>
    <w:rsid w:val="00BE7CE7"/>
    <w:rsid w:val="00BF6FEB"/>
    <w:rsid w:val="00C02983"/>
    <w:rsid w:val="00C15508"/>
    <w:rsid w:val="00C1579D"/>
    <w:rsid w:val="00C24228"/>
    <w:rsid w:val="00C25C8A"/>
    <w:rsid w:val="00C26ADE"/>
    <w:rsid w:val="00C40810"/>
    <w:rsid w:val="00C42C42"/>
    <w:rsid w:val="00C46575"/>
    <w:rsid w:val="00C46DF0"/>
    <w:rsid w:val="00C50232"/>
    <w:rsid w:val="00C562EB"/>
    <w:rsid w:val="00C7314B"/>
    <w:rsid w:val="00C75C08"/>
    <w:rsid w:val="00C76744"/>
    <w:rsid w:val="00C92CCC"/>
    <w:rsid w:val="00CA08ED"/>
    <w:rsid w:val="00CA0C64"/>
    <w:rsid w:val="00CA3037"/>
    <w:rsid w:val="00CA4CA6"/>
    <w:rsid w:val="00CB0AE1"/>
    <w:rsid w:val="00CB277C"/>
    <w:rsid w:val="00CC1DF8"/>
    <w:rsid w:val="00CC6482"/>
    <w:rsid w:val="00CD0869"/>
    <w:rsid w:val="00CD2AEA"/>
    <w:rsid w:val="00CD477D"/>
    <w:rsid w:val="00CD7290"/>
    <w:rsid w:val="00CE30E5"/>
    <w:rsid w:val="00CF0C55"/>
    <w:rsid w:val="00D048CE"/>
    <w:rsid w:val="00D04D9A"/>
    <w:rsid w:val="00D067A1"/>
    <w:rsid w:val="00D16267"/>
    <w:rsid w:val="00D16677"/>
    <w:rsid w:val="00D220D5"/>
    <w:rsid w:val="00D30AAC"/>
    <w:rsid w:val="00D32AED"/>
    <w:rsid w:val="00D351A3"/>
    <w:rsid w:val="00D67D21"/>
    <w:rsid w:val="00D71D8C"/>
    <w:rsid w:val="00D75572"/>
    <w:rsid w:val="00D84A81"/>
    <w:rsid w:val="00D866D4"/>
    <w:rsid w:val="00D94DFC"/>
    <w:rsid w:val="00D978EA"/>
    <w:rsid w:val="00DA1B31"/>
    <w:rsid w:val="00DB05FB"/>
    <w:rsid w:val="00DB2E39"/>
    <w:rsid w:val="00DB7D66"/>
    <w:rsid w:val="00DC2B49"/>
    <w:rsid w:val="00DC4C9F"/>
    <w:rsid w:val="00DE77D5"/>
    <w:rsid w:val="00DF13B2"/>
    <w:rsid w:val="00E06DD1"/>
    <w:rsid w:val="00E1016C"/>
    <w:rsid w:val="00E225E8"/>
    <w:rsid w:val="00E22EDC"/>
    <w:rsid w:val="00E23161"/>
    <w:rsid w:val="00E26378"/>
    <w:rsid w:val="00E268CA"/>
    <w:rsid w:val="00E36901"/>
    <w:rsid w:val="00E41650"/>
    <w:rsid w:val="00E46458"/>
    <w:rsid w:val="00E547D1"/>
    <w:rsid w:val="00E7172D"/>
    <w:rsid w:val="00E72C13"/>
    <w:rsid w:val="00E74CBB"/>
    <w:rsid w:val="00E818BC"/>
    <w:rsid w:val="00E836A0"/>
    <w:rsid w:val="00E91F65"/>
    <w:rsid w:val="00E97EB8"/>
    <w:rsid w:val="00EB0E87"/>
    <w:rsid w:val="00EB111B"/>
    <w:rsid w:val="00EB3EB1"/>
    <w:rsid w:val="00EB7CD9"/>
    <w:rsid w:val="00EC4D5F"/>
    <w:rsid w:val="00EC612F"/>
    <w:rsid w:val="00ED3624"/>
    <w:rsid w:val="00ED3B48"/>
    <w:rsid w:val="00ED492B"/>
    <w:rsid w:val="00ED6089"/>
    <w:rsid w:val="00EE0899"/>
    <w:rsid w:val="00EF0CFD"/>
    <w:rsid w:val="00EF7296"/>
    <w:rsid w:val="00F06048"/>
    <w:rsid w:val="00F067B9"/>
    <w:rsid w:val="00F104AE"/>
    <w:rsid w:val="00F15BC7"/>
    <w:rsid w:val="00F20928"/>
    <w:rsid w:val="00F303BA"/>
    <w:rsid w:val="00F31437"/>
    <w:rsid w:val="00F3250E"/>
    <w:rsid w:val="00F43267"/>
    <w:rsid w:val="00F53C01"/>
    <w:rsid w:val="00F57C95"/>
    <w:rsid w:val="00F72357"/>
    <w:rsid w:val="00F72826"/>
    <w:rsid w:val="00F77E48"/>
    <w:rsid w:val="00F9042F"/>
    <w:rsid w:val="00F970CB"/>
    <w:rsid w:val="00F9793E"/>
    <w:rsid w:val="00FA439E"/>
    <w:rsid w:val="00FB0518"/>
    <w:rsid w:val="00FB1113"/>
    <w:rsid w:val="00FB1832"/>
    <w:rsid w:val="00FB2F17"/>
    <w:rsid w:val="00FC0569"/>
    <w:rsid w:val="00FC0C49"/>
    <w:rsid w:val="00FC218D"/>
    <w:rsid w:val="00FD48C2"/>
    <w:rsid w:val="00FD65D9"/>
    <w:rsid w:val="00FD78F9"/>
    <w:rsid w:val="00FD7E39"/>
    <w:rsid w:val="00FE2670"/>
    <w:rsid w:val="00FF13B7"/>
    <w:rsid w:val="00FF2C81"/>
    <w:rsid w:val="07F76E9E"/>
    <w:rsid w:val="46936EEC"/>
    <w:rsid w:val="65E2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 w:val="0"/>
      <w:spacing w:after="0" w:line="240" w:lineRule="auto"/>
    </w:pPr>
    <w:rPr>
      <w:rFonts w:ascii="Courier New" w:hAnsi="Courier New" w:eastAsia="Courier New" w:cs="Courier New"/>
      <w:color w:val="000000"/>
      <w:sz w:val="24"/>
      <w:szCs w:val="24"/>
      <w:lang w:val="ru-RU" w:eastAsia="ru-RU" w:bidi="ar-SA"/>
    </w:rPr>
  </w:style>
  <w:style w:type="paragraph" w:styleId="2">
    <w:name w:val="heading 2"/>
    <w:basedOn w:val="1"/>
    <w:next w:val="1"/>
    <w:link w:val="49"/>
    <w:qFormat/>
    <w:uiPriority w:val="9"/>
    <w:pPr>
      <w:keepNext/>
      <w:shd w:val="clear" w:color="auto" w:fill="FFFFFF"/>
      <w:autoSpaceDE w:val="0"/>
      <w:autoSpaceDN w:val="0"/>
      <w:jc w:val="center"/>
      <w:outlineLvl w:val="1"/>
    </w:pPr>
    <w:rPr>
      <w:rFonts w:ascii="Arial" w:hAnsi="Arial" w:eastAsia="Times New Roman" w:cs="Arial"/>
      <w:b/>
      <w:bCs/>
      <w:sz w:val="28"/>
      <w:szCs w:val="28"/>
      <w:lang w:bidi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43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Body Text 2"/>
    <w:basedOn w:val="1"/>
    <w:link w:val="48"/>
    <w:unhideWhenUsed/>
    <w:qFormat/>
    <w:uiPriority w:val="99"/>
    <w:pPr>
      <w:spacing w:after="120" w:line="480" w:lineRule="auto"/>
    </w:pPr>
    <w:rPr>
      <w:rFonts w:ascii="Arial Unicode MS" w:hAnsi="Arial Unicode MS" w:eastAsia="Arial Unicode MS" w:cs="Arial Unicode MS"/>
      <w:lang w:bidi="ru-RU"/>
    </w:rPr>
  </w:style>
  <w:style w:type="paragraph" w:styleId="7">
    <w:name w:val="header"/>
    <w:basedOn w:val="1"/>
    <w:link w:val="40"/>
    <w:unhideWhenUsed/>
    <w:qFormat/>
    <w:uiPriority w:val="99"/>
    <w:pPr>
      <w:tabs>
        <w:tab w:val="center" w:pos="4677"/>
        <w:tab w:val="right" w:pos="9355"/>
      </w:tabs>
    </w:pPr>
  </w:style>
  <w:style w:type="paragraph" w:styleId="8">
    <w:name w:val="Body Text Indent"/>
    <w:basedOn w:val="1"/>
    <w:link w:val="50"/>
    <w:semiHidden/>
    <w:unhideWhenUsed/>
    <w:uiPriority w:val="99"/>
    <w:pPr>
      <w:spacing w:after="120"/>
      <w:ind w:left="283"/>
    </w:pPr>
    <w:rPr>
      <w:rFonts w:ascii="Arial Unicode MS" w:hAnsi="Arial Unicode MS" w:eastAsia="Arial Unicode MS" w:cs="Arial Unicode MS"/>
      <w:lang w:bidi="ru-RU"/>
    </w:rPr>
  </w:style>
  <w:style w:type="paragraph" w:styleId="9">
    <w:name w:val="footer"/>
    <w:basedOn w:val="1"/>
    <w:link w:val="41"/>
    <w:unhideWhenUsed/>
    <w:qFormat/>
    <w:uiPriority w:val="99"/>
    <w:pPr>
      <w:tabs>
        <w:tab w:val="center" w:pos="4677"/>
        <w:tab w:val="right" w:pos="9355"/>
      </w:tabs>
    </w:pPr>
  </w:style>
  <w:style w:type="table" w:styleId="10">
    <w:name w:val="Table Grid"/>
    <w:basedOn w:val="4"/>
    <w:qFormat/>
    <w:uiPriority w:val="59"/>
    <w:pPr>
      <w:spacing w:after="0" w:line="240" w:lineRule="auto"/>
    </w:pPr>
    <w:rPr>
      <w:rFonts w:ascii="Times New Roman" w:hAnsi="Times New Roman" w:eastAsia="Calibri" w:cs="Calibri"/>
      <w:sz w:val="28"/>
      <w:szCs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Основной текст (2)_"/>
    <w:basedOn w:val="3"/>
    <w:link w:val="12"/>
    <w:qFormat/>
    <w:uiPriority w:val="0"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paragraph" w:customStyle="1" w:styleId="12">
    <w:name w:val="Основной текст (2)"/>
    <w:basedOn w:val="1"/>
    <w:link w:val="11"/>
    <w:qFormat/>
    <w:uiPriority w:val="0"/>
    <w:pPr>
      <w:shd w:val="clear" w:color="auto" w:fill="FFFFFF"/>
      <w:spacing w:after="120" w:line="701" w:lineRule="exact"/>
    </w:pPr>
    <w:rPr>
      <w:rFonts w:ascii="Times New Roman" w:hAnsi="Times New Roman" w:eastAsia="Times New Roman" w:cs="Times New Roman"/>
      <w:color w:val="auto"/>
      <w:sz w:val="27"/>
      <w:szCs w:val="27"/>
      <w:lang w:eastAsia="en-US"/>
    </w:rPr>
  </w:style>
  <w:style w:type="character" w:customStyle="1" w:styleId="13">
    <w:name w:val="Основной текст (3)_"/>
    <w:basedOn w:val="3"/>
    <w:link w:val="14"/>
    <w:qFormat/>
    <w:uiPriority w:val="0"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paragraph" w:customStyle="1" w:styleId="14">
    <w:name w:val="Основной текст (3)"/>
    <w:basedOn w:val="1"/>
    <w:link w:val="13"/>
    <w:uiPriority w:val="0"/>
    <w:pPr>
      <w:shd w:val="clear" w:color="auto" w:fill="FFFFFF"/>
      <w:spacing w:before="240" w:line="0" w:lineRule="atLeast"/>
    </w:pPr>
    <w:rPr>
      <w:rFonts w:ascii="Times New Roman" w:hAnsi="Times New Roman" w:eastAsia="Times New Roman" w:cs="Times New Roman"/>
      <w:color w:val="auto"/>
      <w:sz w:val="27"/>
      <w:szCs w:val="27"/>
      <w:lang w:eastAsia="en-US"/>
    </w:rPr>
  </w:style>
  <w:style w:type="character" w:customStyle="1" w:styleId="15">
    <w:name w:val="Основной текст (4)_"/>
    <w:basedOn w:val="3"/>
    <w:link w:val="16"/>
    <w:qFormat/>
    <w:uiPriority w:val="0"/>
    <w:rPr>
      <w:rFonts w:ascii="Times New Roman" w:hAnsi="Times New Roman" w:eastAsia="Times New Roman" w:cs="Times New Roman"/>
      <w:b/>
      <w:bCs/>
      <w:sz w:val="23"/>
      <w:szCs w:val="23"/>
      <w:shd w:val="clear" w:color="auto" w:fill="FFFFFF"/>
    </w:rPr>
  </w:style>
  <w:style w:type="paragraph" w:customStyle="1" w:styleId="16">
    <w:name w:val="Основной текст (4)"/>
    <w:basedOn w:val="1"/>
    <w:link w:val="15"/>
    <w:qFormat/>
    <w:uiPriority w:val="0"/>
    <w:pPr>
      <w:shd w:val="clear" w:color="auto" w:fill="FFFFFF"/>
      <w:spacing w:after="540" w:line="413" w:lineRule="exact"/>
      <w:ind w:hanging="340"/>
    </w:pPr>
    <w:rPr>
      <w:rFonts w:ascii="Times New Roman" w:hAnsi="Times New Roman" w:eastAsia="Times New Roman" w:cs="Times New Roman"/>
      <w:b/>
      <w:bCs/>
      <w:color w:val="auto"/>
      <w:sz w:val="23"/>
      <w:szCs w:val="23"/>
      <w:lang w:eastAsia="en-US"/>
    </w:rPr>
  </w:style>
  <w:style w:type="character" w:customStyle="1" w:styleId="17">
    <w:name w:val="Колонтитул_"/>
    <w:basedOn w:val="3"/>
    <w:qFormat/>
    <w:uiPriority w:val="0"/>
    <w:rPr>
      <w:rFonts w:ascii="Times New Roman" w:hAnsi="Times New Roman" w:eastAsia="Times New Roman" w:cs="Times New Roman"/>
      <w:b/>
      <w:bCs/>
      <w:sz w:val="22"/>
      <w:szCs w:val="22"/>
      <w:u w:val="none"/>
    </w:rPr>
  </w:style>
  <w:style w:type="character" w:customStyle="1" w:styleId="18">
    <w:name w:val="Колонтитул"/>
    <w:basedOn w:val="17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9">
    <w:name w:val="Основной текст_"/>
    <w:basedOn w:val="3"/>
    <w:link w:val="20"/>
    <w:qFormat/>
    <w:uiPriority w:val="0"/>
    <w:rPr>
      <w:rFonts w:ascii="Times New Roman" w:hAnsi="Times New Roman" w:eastAsia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2"/>
    <w:basedOn w:val="1"/>
    <w:link w:val="19"/>
    <w:qFormat/>
    <w:uiPriority w:val="0"/>
    <w:pPr>
      <w:shd w:val="clear" w:color="auto" w:fill="FFFFFF"/>
      <w:spacing w:before="540" w:line="413" w:lineRule="exact"/>
      <w:ind w:hanging="1880"/>
    </w:pPr>
    <w:rPr>
      <w:rFonts w:ascii="Times New Roman" w:hAnsi="Times New Roman" w:eastAsia="Times New Roman" w:cs="Times New Roman"/>
      <w:color w:val="auto"/>
      <w:sz w:val="23"/>
      <w:szCs w:val="23"/>
      <w:lang w:eastAsia="en-US"/>
    </w:rPr>
  </w:style>
  <w:style w:type="character" w:customStyle="1" w:styleId="21">
    <w:name w:val="Заголовок №3_"/>
    <w:basedOn w:val="3"/>
    <w:link w:val="22"/>
    <w:qFormat/>
    <w:uiPriority w:val="0"/>
    <w:rPr>
      <w:rFonts w:ascii="Times New Roman" w:hAnsi="Times New Roman" w:eastAsia="Times New Roman" w:cs="Times New Roman"/>
      <w:b/>
      <w:bCs/>
      <w:sz w:val="23"/>
      <w:szCs w:val="23"/>
      <w:shd w:val="clear" w:color="auto" w:fill="FFFFFF"/>
    </w:rPr>
  </w:style>
  <w:style w:type="paragraph" w:customStyle="1" w:styleId="22">
    <w:name w:val="Заголовок №3"/>
    <w:basedOn w:val="1"/>
    <w:link w:val="21"/>
    <w:uiPriority w:val="0"/>
    <w:pPr>
      <w:shd w:val="clear" w:color="auto" w:fill="FFFFFF"/>
      <w:spacing w:after="360" w:line="0" w:lineRule="atLeast"/>
      <w:ind w:hanging="360"/>
      <w:jc w:val="both"/>
      <w:outlineLvl w:val="2"/>
    </w:pPr>
    <w:rPr>
      <w:rFonts w:ascii="Times New Roman" w:hAnsi="Times New Roman" w:eastAsia="Times New Roman" w:cs="Times New Roman"/>
      <w:b/>
      <w:bCs/>
      <w:color w:val="auto"/>
      <w:sz w:val="23"/>
      <w:szCs w:val="23"/>
      <w:lang w:eastAsia="en-US"/>
    </w:rPr>
  </w:style>
  <w:style w:type="character" w:customStyle="1" w:styleId="23">
    <w:name w:val="Оглавление (2)_"/>
    <w:basedOn w:val="3"/>
    <w:link w:val="24"/>
    <w:qFormat/>
    <w:uiPriority w:val="0"/>
    <w:rPr>
      <w:rFonts w:ascii="Times New Roman" w:hAnsi="Times New Roman" w:eastAsia="Times New Roman" w:cs="Times New Roman"/>
      <w:spacing w:val="30"/>
      <w:sz w:val="17"/>
      <w:szCs w:val="17"/>
      <w:shd w:val="clear" w:color="auto" w:fill="FFFFFF"/>
    </w:rPr>
  </w:style>
  <w:style w:type="paragraph" w:customStyle="1" w:styleId="24">
    <w:name w:val="Оглавление (2)"/>
    <w:basedOn w:val="1"/>
    <w:link w:val="23"/>
    <w:qFormat/>
    <w:uiPriority w:val="0"/>
    <w:pPr>
      <w:shd w:val="clear" w:color="auto" w:fill="FFFFFF"/>
      <w:spacing w:before="120" w:line="413" w:lineRule="exact"/>
      <w:jc w:val="both"/>
    </w:pPr>
    <w:rPr>
      <w:rFonts w:ascii="Times New Roman" w:hAnsi="Times New Roman" w:eastAsia="Times New Roman" w:cs="Times New Roman"/>
      <w:color w:val="auto"/>
      <w:spacing w:val="30"/>
      <w:sz w:val="17"/>
      <w:szCs w:val="17"/>
      <w:lang w:eastAsia="en-US"/>
    </w:rPr>
  </w:style>
  <w:style w:type="paragraph" w:customStyle="1" w:styleId="25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color w:val="000000"/>
      <w:sz w:val="24"/>
      <w:szCs w:val="24"/>
      <w:lang w:val="ru-RU" w:eastAsia="ru-RU" w:bidi="ar-SA"/>
    </w:rPr>
  </w:style>
  <w:style w:type="paragraph" w:customStyle="1" w:styleId="26">
    <w:name w:val="Style19"/>
    <w:basedOn w:val="1"/>
    <w:qFormat/>
    <w:uiPriority w:val="99"/>
    <w:pPr>
      <w:autoSpaceDE w:val="0"/>
      <w:autoSpaceDN w:val="0"/>
      <w:adjustRightInd w:val="0"/>
      <w:spacing w:line="487" w:lineRule="exact"/>
      <w:ind w:firstLine="720"/>
      <w:jc w:val="both"/>
    </w:pPr>
    <w:rPr>
      <w:rFonts w:ascii="Times New Roman" w:hAnsi="Times New Roman" w:cs="Times New Roman" w:eastAsiaTheme="minorEastAsia"/>
      <w:color w:val="auto"/>
    </w:rPr>
  </w:style>
  <w:style w:type="character" w:customStyle="1" w:styleId="27">
    <w:name w:val="Font Style56"/>
    <w:basedOn w:val="3"/>
    <w:uiPriority w:val="99"/>
    <w:rPr>
      <w:rFonts w:ascii="Times New Roman" w:hAnsi="Times New Roman" w:cs="Times New Roman"/>
      <w:color w:val="000000"/>
      <w:sz w:val="26"/>
      <w:szCs w:val="26"/>
    </w:rPr>
  </w:style>
  <w:style w:type="paragraph" w:customStyle="1" w:styleId="28">
    <w:name w:val="Style4"/>
    <w:basedOn w:val="1"/>
    <w:qFormat/>
    <w:uiPriority w:val="0"/>
    <w:pPr>
      <w:autoSpaceDE w:val="0"/>
      <w:autoSpaceDN w:val="0"/>
      <w:adjustRightInd w:val="0"/>
      <w:spacing w:line="462" w:lineRule="exact"/>
      <w:ind w:firstLine="686"/>
      <w:jc w:val="both"/>
    </w:pPr>
    <w:rPr>
      <w:rFonts w:ascii="Times New Roman" w:hAnsi="Times New Roman" w:eastAsia="Times New Roman" w:cs="Times New Roman"/>
      <w:color w:val="auto"/>
    </w:rPr>
  </w:style>
  <w:style w:type="character" w:customStyle="1" w:styleId="29">
    <w:name w:val="Font Style16"/>
    <w:qFormat/>
    <w:uiPriority w:val="0"/>
    <w:rPr>
      <w:rFonts w:ascii="Times New Roman" w:hAnsi="Times New Roman" w:cs="Times New Roman"/>
      <w:sz w:val="24"/>
      <w:szCs w:val="24"/>
    </w:rPr>
  </w:style>
  <w:style w:type="paragraph" w:customStyle="1" w:styleId="30">
    <w:name w:val="Style8"/>
    <w:basedOn w:val="1"/>
    <w:uiPriority w:val="99"/>
    <w:pPr>
      <w:autoSpaceDE w:val="0"/>
      <w:autoSpaceDN w:val="0"/>
      <w:adjustRightInd w:val="0"/>
      <w:jc w:val="both"/>
    </w:pPr>
    <w:rPr>
      <w:rFonts w:ascii="Times New Roman" w:hAnsi="Times New Roman" w:cs="Times New Roman" w:eastAsiaTheme="minorEastAsia"/>
      <w:color w:val="auto"/>
    </w:rPr>
  </w:style>
  <w:style w:type="paragraph" w:customStyle="1" w:styleId="31">
    <w:name w:val="Style23"/>
    <w:basedOn w:val="1"/>
    <w:qFormat/>
    <w:uiPriority w:val="99"/>
    <w:pPr>
      <w:autoSpaceDE w:val="0"/>
      <w:autoSpaceDN w:val="0"/>
      <w:adjustRightInd w:val="0"/>
    </w:pPr>
    <w:rPr>
      <w:rFonts w:ascii="Times New Roman" w:hAnsi="Times New Roman" w:cs="Times New Roman" w:eastAsiaTheme="minorEastAsia"/>
      <w:color w:val="auto"/>
    </w:rPr>
  </w:style>
  <w:style w:type="character" w:customStyle="1" w:styleId="32">
    <w:name w:val="Font Style37"/>
    <w:basedOn w:val="3"/>
    <w:qFormat/>
    <w:uiPriority w:val="99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33">
    <w:name w:val="Font Style39"/>
    <w:basedOn w:val="3"/>
    <w:qFormat/>
    <w:uiPriority w:val="99"/>
    <w:rPr>
      <w:rFonts w:ascii="Times New Roman" w:hAnsi="Times New Roman" w:cs="Times New Roman"/>
      <w:color w:val="000000"/>
      <w:sz w:val="26"/>
      <w:szCs w:val="26"/>
    </w:rPr>
  </w:style>
  <w:style w:type="character" w:customStyle="1" w:styleId="34">
    <w:name w:val="Основной текст1"/>
    <w:basedOn w:val="19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35">
    <w:name w:val="Основной текст + Курсив"/>
    <w:basedOn w:val="19"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36">
    <w:name w:val="Основной текст (5)_"/>
    <w:basedOn w:val="3"/>
    <w:link w:val="37"/>
    <w:qFormat/>
    <w:uiPriority w:val="0"/>
    <w:rPr>
      <w:rFonts w:ascii="Times New Roman" w:hAnsi="Times New Roman" w:eastAsia="Times New Roman" w:cs="Times New Roman"/>
      <w:i/>
      <w:iCs/>
      <w:sz w:val="23"/>
      <w:szCs w:val="23"/>
      <w:shd w:val="clear" w:color="auto" w:fill="FFFFFF"/>
    </w:rPr>
  </w:style>
  <w:style w:type="paragraph" w:customStyle="1" w:styleId="37">
    <w:name w:val="Основной текст (5)"/>
    <w:basedOn w:val="1"/>
    <w:link w:val="36"/>
    <w:qFormat/>
    <w:uiPriority w:val="0"/>
    <w:pPr>
      <w:shd w:val="clear" w:color="auto" w:fill="FFFFFF"/>
      <w:spacing w:after="120" w:line="413" w:lineRule="exact"/>
      <w:ind w:hanging="360"/>
    </w:pPr>
    <w:rPr>
      <w:rFonts w:ascii="Times New Roman" w:hAnsi="Times New Roman" w:eastAsia="Times New Roman" w:cs="Times New Roman"/>
      <w:i/>
      <w:iCs/>
      <w:color w:val="auto"/>
      <w:sz w:val="23"/>
      <w:szCs w:val="23"/>
      <w:lang w:eastAsia="en-US"/>
    </w:rPr>
  </w:style>
  <w:style w:type="character" w:customStyle="1" w:styleId="38">
    <w:name w:val="Основной текст (5) + Не курсив"/>
    <w:basedOn w:val="3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styleId="39">
    <w:name w:val="No Spacing"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40">
    <w:name w:val="Верхний колонтитул Знак"/>
    <w:basedOn w:val="3"/>
    <w:link w:val="7"/>
    <w:qFormat/>
    <w:uiPriority w:val="99"/>
    <w:rPr>
      <w:rFonts w:ascii="Courier New" w:hAnsi="Courier New" w:eastAsia="Courier New" w:cs="Courier New"/>
      <w:color w:val="000000"/>
      <w:sz w:val="24"/>
      <w:szCs w:val="24"/>
      <w:lang w:eastAsia="ru-RU"/>
    </w:rPr>
  </w:style>
  <w:style w:type="character" w:customStyle="1" w:styleId="41">
    <w:name w:val="Нижний колонтитул Знак"/>
    <w:basedOn w:val="3"/>
    <w:link w:val="9"/>
    <w:qFormat/>
    <w:uiPriority w:val="99"/>
    <w:rPr>
      <w:rFonts w:ascii="Courier New" w:hAnsi="Courier New" w:eastAsia="Courier New" w:cs="Courier New"/>
      <w:color w:val="000000"/>
      <w:sz w:val="24"/>
      <w:szCs w:val="24"/>
      <w:lang w:eastAsia="ru-RU"/>
    </w:rPr>
  </w:style>
  <w:style w:type="paragraph" w:styleId="42">
    <w:name w:val="List Paragraph"/>
    <w:basedOn w:val="1"/>
    <w:qFormat/>
    <w:uiPriority w:val="0"/>
    <w:pPr>
      <w:widowControl/>
      <w:spacing w:after="200" w:line="276" w:lineRule="auto"/>
      <w:ind w:left="720"/>
      <w:contextualSpacing/>
    </w:pPr>
    <w:rPr>
      <w:rFonts w:asciiTheme="minorHAnsi" w:hAnsiTheme="minorHAnsi" w:eastAsiaTheme="minorEastAsia" w:cstheme="minorBidi"/>
      <w:color w:val="auto"/>
      <w:sz w:val="22"/>
      <w:szCs w:val="22"/>
    </w:rPr>
  </w:style>
  <w:style w:type="character" w:customStyle="1" w:styleId="43">
    <w:name w:val="Текст выноски Знак"/>
    <w:basedOn w:val="3"/>
    <w:link w:val="5"/>
    <w:semiHidden/>
    <w:uiPriority w:val="99"/>
    <w:rPr>
      <w:rFonts w:ascii="Segoe UI" w:hAnsi="Segoe UI" w:eastAsia="Courier New" w:cs="Segoe UI"/>
      <w:color w:val="000000"/>
      <w:sz w:val="18"/>
      <w:szCs w:val="18"/>
      <w:lang w:eastAsia="ru-RU"/>
    </w:rPr>
  </w:style>
  <w:style w:type="table" w:customStyle="1" w:styleId="44">
    <w:name w:val="Table Normal"/>
    <w:semiHidden/>
    <w:qFormat/>
    <w:uiPriority w:val="2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1"/>
    <w:basedOn w:val="4"/>
    <w:qFormat/>
    <w:uiPriority w:val="59"/>
    <w:pPr>
      <w:spacing w:after="0" w:line="240" w:lineRule="auto"/>
    </w:pPr>
    <w:rPr>
      <w:rFonts w:ascii="Times New Roman" w:hAnsi="Times New Roman" w:eastAsia="Calibri" w:cs="Calibri"/>
      <w:sz w:val="28"/>
      <w:szCs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6">
    <w:name w:val="markedcontent"/>
    <w:basedOn w:val="3"/>
    <w:uiPriority w:val="0"/>
  </w:style>
  <w:style w:type="character" w:customStyle="1" w:styleId="47">
    <w:name w:val="fontstyle01"/>
    <w:basedOn w:val="3"/>
    <w:qFormat/>
    <w:uiPriority w:val="0"/>
    <w:rPr>
      <w:rFonts w:hint="default" w:ascii="Calibri-Light" w:hAnsi="Calibri-Light"/>
      <w:color w:val="000000"/>
      <w:sz w:val="32"/>
      <w:szCs w:val="32"/>
    </w:rPr>
  </w:style>
  <w:style w:type="character" w:customStyle="1" w:styleId="48">
    <w:name w:val="Основной текст 2 Знак"/>
    <w:basedOn w:val="3"/>
    <w:link w:val="6"/>
    <w:uiPriority w:val="99"/>
    <w:rPr>
      <w:rFonts w:ascii="Arial Unicode MS" w:hAnsi="Arial Unicode MS" w:eastAsia="Arial Unicode MS" w:cs="Arial Unicode MS"/>
      <w:color w:val="000000"/>
      <w:sz w:val="24"/>
      <w:szCs w:val="24"/>
      <w:lang w:eastAsia="ru-RU" w:bidi="ru-RU"/>
    </w:rPr>
  </w:style>
  <w:style w:type="character" w:customStyle="1" w:styleId="49">
    <w:name w:val="Заголовок 2 Знак"/>
    <w:basedOn w:val="3"/>
    <w:link w:val="2"/>
    <w:uiPriority w:val="9"/>
    <w:rPr>
      <w:rFonts w:ascii="Arial" w:hAnsi="Arial" w:eastAsia="Times New Roman" w:cs="Arial"/>
      <w:b/>
      <w:bCs/>
      <w:color w:val="000000"/>
      <w:sz w:val="28"/>
      <w:szCs w:val="28"/>
      <w:shd w:val="clear" w:color="auto" w:fill="FFFFFF"/>
      <w:lang w:eastAsia="ru-RU" w:bidi="ru-RU"/>
    </w:rPr>
  </w:style>
  <w:style w:type="character" w:customStyle="1" w:styleId="50">
    <w:name w:val="Основной текст с отступом Знак"/>
    <w:basedOn w:val="3"/>
    <w:link w:val="8"/>
    <w:semiHidden/>
    <w:qFormat/>
    <w:uiPriority w:val="99"/>
    <w:rPr>
      <w:rFonts w:ascii="Arial Unicode MS" w:hAnsi="Arial Unicode MS" w:eastAsia="Arial Unicode MS" w:cs="Arial Unicode MS"/>
      <w:color w:val="000000"/>
      <w:sz w:val="24"/>
      <w:szCs w:val="24"/>
      <w:lang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FE9EB73-1FD7-4467-B355-D4C6EF2CC7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10</Pages>
  <Words>1818</Words>
  <Characters>13187</Characters>
  <Lines>120</Lines>
  <Paragraphs>33</Paragraphs>
  <TotalTime>593</TotalTime>
  <ScaleCrop>false</ScaleCrop>
  <LinksUpToDate>false</LinksUpToDate>
  <CharactersWithSpaces>16563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2018-08-07T13:15:00Z</dcterms:created>
  <dc:creator>Soreya</dc:creator>
  <cp:lastModifiedBy>GLIERA-iCL-3</cp:lastModifiedBy>
  <cp:lastPrinted>2022-10-27T15:23:00Z</cp:lastPrinted>
  <dcterms:modified xsi:type="dcterms:W3CDTF">2026-10-07T14:47:33Z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eyJoZGlkIjoiOTgxZmU4OTJkMzZkYTFkY2Y4ZmY4MTM5NmQ5ZmI1MTIifQ==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09505C671A6B460BAF53362661ABF3D3_13</vt:lpwstr>
  </property>
</Properties>
</file>