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4B69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КУЛЬТУРЫ ГОРОДА МОСКВЫ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Государственное бюджетное учреждение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дополнительного образования города Москвы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«Детская музыкальная школа имени Р.М.Глиэра»</w:t>
      </w:r>
    </w:p>
    <w:p w14:paraId="584E5083">
      <w:pPr>
        <w:jc w:val="center"/>
        <w:rPr>
          <w:rFonts w:ascii="Times New Roman" w:hAnsi="Times New Roman"/>
          <w:sz w:val="28"/>
          <w:szCs w:val="28"/>
        </w:rPr>
      </w:pPr>
    </w:p>
    <w:p w14:paraId="6FA2543B">
      <w:pPr>
        <w:jc w:val="center"/>
        <w:rPr>
          <w:rFonts w:ascii="Times New Roman" w:hAnsi="Times New Roman"/>
          <w:sz w:val="28"/>
          <w:szCs w:val="28"/>
        </w:rPr>
      </w:pPr>
    </w:p>
    <w:p w14:paraId="22E70A7E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УТВЕРЖДЕНА</w:t>
      </w:r>
    </w:p>
    <w:p w14:paraId="700092DA">
      <w:pPr>
        <w:ind w:firstLine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приказом Государственного бюджетного </w:t>
      </w:r>
    </w:p>
    <w:p w14:paraId="0C6041C9">
      <w:pPr>
        <w:ind w:firstLine="24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учреждения дополнительного образования города Москвы </w:t>
      </w:r>
    </w:p>
    <w:p w14:paraId="1BE04FA5">
      <w:pPr>
        <w:ind w:firstLine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«Детская музыкальная школа имени Р.М.Глиэра» </w:t>
      </w:r>
    </w:p>
    <w:p w14:paraId="30017B71">
      <w:pPr>
        <w:ind w:firstLine="41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hint="default"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 xml:space="preserve"> августа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г. № 5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/ОД</w:t>
      </w:r>
    </w:p>
    <w:p w14:paraId="51E46A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6FC99A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A850D8F">
      <w:pPr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ОДОБРЕНА: </w:t>
      </w:r>
    </w:p>
    <w:p w14:paraId="46D2B8C6">
      <w:pPr>
        <w:ind w:firstLine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Педагогическим советом </w:t>
      </w:r>
    </w:p>
    <w:p w14:paraId="0D991293">
      <w:pPr>
        <w:tabs>
          <w:tab w:val="left" w:pos="15140"/>
        </w:tabs>
        <w:spacing w:line="200" w:lineRule="atLeast"/>
        <w:ind w:right="1275" w:firstLine="396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протокол № 1 </w:t>
      </w:r>
      <w:r>
        <w:rPr>
          <w:rFonts w:ascii="Times New Roman" w:hAnsi="Times New Roman"/>
          <w:sz w:val="28"/>
          <w:szCs w:val="28"/>
        </w:rPr>
        <w:t>от 2</w:t>
      </w:r>
      <w:r>
        <w:rPr>
          <w:rFonts w:hint="default"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>.08.202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0693CD8F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591321A9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4C9EA7DE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7E998153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1A90E82B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5E9A46C4">
      <w:pPr>
        <w:pStyle w:val="54"/>
        <w:shd w:val="clear" w:color="auto" w:fill="auto"/>
        <w:spacing w:line="240" w:lineRule="auto"/>
        <w:ind w:firstLine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Программа по предмету </w:t>
      </w:r>
    </w:p>
    <w:p w14:paraId="05BA8560">
      <w:pPr>
        <w:pStyle w:val="54"/>
        <w:shd w:val="clear" w:color="auto" w:fill="auto"/>
        <w:spacing w:line="240" w:lineRule="auto"/>
        <w:ind w:firstLine="0"/>
        <w:rPr>
          <w:b/>
          <w:sz w:val="36"/>
          <w:szCs w:val="36"/>
        </w:rPr>
      </w:pPr>
      <w:r>
        <w:rPr>
          <w:b/>
          <w:sz w:val="36"/>
          <w:szCs w:val="36"/>
        </w:rPr>
        <w:t>«Музыкальное восприятие и творческое музицирование»</w:t>
      </w:r>
    </w:p>
    <w:p w14:paraId="220D3E10">
      <w:pPr>
        <w:pStyle w:val="54"/>
        <w:shd w:val="clear" w:color="auto" w:fill="auto"/>
        <w:spacing w:line="240" w:lineRule="auto"/>
        <w:ind w:firstLine="0"/>
        <w:rPr>
          <w:sz w:val="28"/>
          <w:szCs w:val="28"/>
        </w:rPr>
      </w:pPr>
    </w:p>
    <w:p w14:paraId="6601AE86">
      <w:pPr>
        <w:pStyle w:val="54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Срок реализации 2 года,</w:t>
      </w:r>
    </w:p>
    <w:p w14:paraId="2FF4DD12">
      <w:pPr>
        <w:pStyle w:val="54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детей в возрасте от 3 до 6 лет.</w:t>
      </w:r>
    </w:p>
    <w:p w14:paraId="323B9718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644B3C3F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7AC86E44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648ADFD8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572D14F9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490634D0">
      <w:pPr>
        <w:pStyle w:val="54"/>
        <w:shd w:val="clear" w:color="auto" w:fill="auto"/>
        <w:spacing w:line="240" w:lineRule="auto"/>
        <w:ind w:firstLine="0"/>
        <w:jc w:val="right"/>
        <w:rPr>
          <w:b/>
          <w:sz w:val="28"/>
          <w:szCs w:val="28"/>
        </w:rPr>
      </w:pPr>
    </w:p>
    <w:p w14:paraId="3CE76C46">
      <w:pPr>
        <w:pStyle w:val="54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Составитель: преподаватель ДМШ им. Р.М.Глиэра </w:t>
      </w:r>
    </w:p>
    <w:p w14:paraId="2127D85E">
      <w:pPr>
        <w:pStyle w:val="54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Коломоец Е.В. на основании примерной программы</w:t>
      </w:r>
    </w:p>
    <w:p w14:paraId="524E66EC">
      <w:pPr>
        <w:pStyle w:val="54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Домогацкой И.Е., Шатковской Н.В.,</w:t>
      </w:r>
    </w:p>
    <w:p w14:paraId="6E4251E5">
      <w:pPr>
        <w:pStyle w:val="54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Шатковской-Айзенберг Т.Г.</w:t>
      </w:r>
    </w:p>
    <w:p w14:paraId="4009DF4C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05856690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2C63372C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0C4E1600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29988C02">
      <w:pPr>
        <w:pStyle w:val="54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48C8D25D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33AB2AB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03EFC4B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</w:rPr>
        <w:t>-202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учебный год</w:t>
      </w:r>
    </w:p>
    <w:p w14:paraId="4D41E6E6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bookmarkStart w:id="0" w:name="_GoBack"/>
      <w:bookmarkEnd w:id="0"/>
    </w:p>
    <w:p w14:paraId="16F932C9">
      <w:pPr>
        <w:pStyle w:val="54"/>
        <w:shd w:val="clear" w:color="auto" w:fill="auto"/>
        <w:spacing w:line="240" w:lineRule="auto"/>
        <w:ind w:firstLine="0"/>
        <w:rPr>
          <w:sz w:val="28"/>
          <w:szCs w:val="28"/>
        </w:rPr>
      </w:pPr>
    </w:p>
    <w:p w14:paraId="12630E14">
      <w:pPr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>Структура программы</w:t>
      </w:r>
    </w:p>
    <w:p w14:paraId="4EADE064">
      <w:pPr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5E2E2534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 xml:space="preserve"> 1. Пояснительная записка</w:t>
      </w:r>
    </w:p>
    <w:p w14:paraId="3FB65647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148744FA">
      <w:pPr>
        <w:tabs>
          <w:tab w:val="left" w:pos="567"/>
        </w:tabs>
        <w:spacing w:line="360" w:lineRule="auto"/>
        <w:ind w:left="57" w:right="5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1.1. Характеристика учебного предмета, его место и роль в образовательном процессе. </w:t>
      </w:r>
      <w:r>
        <w:rPr>
          <w:rFonts w:ascii="Times New Roman" w:hAnsi="Times New Roman" w:cs="Times New Roman"/>
          <w:sz w:val="28"/>
          <w:szCs w:val="28"/>
        </w:rPr>
        <w:t xml:space="preserve">Направленность программы. Актуальность, новизна, </w:t>
      </w:r>
      <w:r>
        <w:rPr>
          <w:rStyle w:val="56"/>
          <w:rFonts w:ascii="Times New Roman" w:hAnsi="Times New Roman" w:cs="Times New Roman"/>
          <w:color w:val="auto"/>
          <w:sz w:val="28"/>
          <w:szCs w:val="28"/>
        </w:rPr>
        <w:t>педагогическая целесообразность;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1.2. Цель и задачи учебного предмета. Срок реализации учебного предмета, </w:t>
      </w:r>
      <w:r>
        <w:rPr>
          <w:rStyle w:val="56"/>
          <w:rFonts w:ascii="Times New Roman" w:hAnsi="Times New Roman" w:cs="Times New Roman"/>
          <w:color w:val="auto"/>
          <w:sz w:val="28"/>
          <w:szCs w:val="28"/>
        </w:rPr>
        <w:t>возраст детей, участвующих в реализации данной дополнительной образовательной программы;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br w:type="textWrapping"/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>Объем учебного времени, предусмотренный учебным планом на реализацию учебного предмета. Сведения о затратах учебного времени.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>Форма и режим проведения учебных аудиторных занятий;</w:t>
      </w:r>
    </w:p>
    <w:p w14:paraId="0950392E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Описание материально-технических условий реализации учебного предмета;</w:t>
      </w:r>
    </w:p>
    <w:p w14:paraId="32C554CF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Требования к уровню подготовки учащихся (ожидаемые результаты);</w:t>
      </w:r>
    </w:p>
    <w:p w14:paraId="1A175D04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>1.5. Формы и методы контроля. Аттестация: цели, виды, форма, содержание. Критерии оценки.</w:t>
      </w:r>
    </w:p>
    <w:p w14:paraId="265A0ACE">
      <w:pPr>
        <w:tabs>
          <w:tab w:val="left" w:pos="567"/>
        </w:tabs>
        <w:spacing w:line="360" w:lineRule="auto"/>
        <w:ind w:left="57" w:right="57"/>
        <w:jc w:val="both"/>
        <w:rPr>
          <w:rFonts w:ascii="Times New Roman" w:hAnsi="Times New Roman" w:eastAsia="Calibri" w:cs="Times New Roman"/>
          <w:sz w:val="28"/>
          <w:szCs w:val="28"/>
          <w:lang w:eastAsia="en-US"/>
        </w:rPr>
      </w:pPr>
    </w:p>
    <w:p w14:paraId="4E786AC9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>2. Учебно-тематический план.</w:t>
      </w:r>
    </w:p>
    <w:p w14:paraId="48030323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5CF025F0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3. Содержание учебного предмета. Т</w:t>
      </w: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>ребования по освоению программы.</w:t>
      </w:r>
    </w:p>
    <w:p w14:paraId="5CE322E5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sz w:val="28"/>
          <w:szCs w:val="28"/>
          <w:lang w:eastAsia="en-US"/>
        </w:rPr>
      </w:pPr>
    </w:p>
    <w:p w14:paraId="33B0DE1C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>4. Методическое обеспечение программы.</w:t>
      </w:r>
    </w:p>
    <w:p w14:paraId="7AB45238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30E88AFB">
      <w:pPr>
        <w:tabs>
          <w:tab w:val="left" w:pos="567"/>
        </w:tabs>
        <w:spacing w:line="360" w:lineRule="auto"/>
        <w:ind w:right="57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en-US"/>
        </w:rPr>
        <w:t xml:space="preserve">5. Список рекомендуемой литературы. </w:t>
      </w:r>
    </w:p>
    <w:p w14:paraId="452E7F06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1027A9F3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3F8C5DE5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118B6CAA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4CAD8313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3036E28D">
      <w:pPr>
        <w:tabs>
          <w:tab w:val="left" w:pos="567"/>
        </w:tabs>
        <w:spacing w:line="360" w:lineRule="auto"/>
        <w:jc w:val="both"/>
        <w:rPr>
          <w:rFonts w:ascii="Times New Roman" w:hAnsi="Times New Roman" w:eastAsia="Calibri" w:cs="Times New Roman"/>
          <w:b/>
          <w:sz w:val="28"/>
          <w:szCs w:val="28"/>
          <w:lang w:eastAsia="en-US"/>
        </w:rPr>
      </w:pPr>
    </w:p>
    <w:p w14:paraId="290A4376">
      <w:pPr>
        <w:pStyle w:val="32"/>
        <w:widowControl/>
        <w:spacing w:line="360" w:lineRule="auto"/>
        <w:ind w:left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1. ПОЯСНИТЕЛЬНАЯ ЗАПИСКА</w:t>
      </w:r>
    </w:p>
    <w:p w14:paraId="078491B1">
      <w:pPr>
        <w:pStyle w:val="32"/>
        <w:spacing w:line="360" w:lineRule="auto"/>
        <w:ind w:left="1080"/>
        <w:jc w:val="both"/>
        <w:rPr>
          <w:rFonts w:ascii="Times New Roman" w:hAnsi="Times New Roman" w:eastAsia="Times New Roman"/>
          <w:b/>
          <w:sz w:val="28"/>
          <w:szCs w:val="28"/>
        </w:rPr>
      </w:pPr>
    </w:p>
    <w:p w14:paraId="624B952B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1.1. Характеристика учебного предмета, его место и роль в образовательном процессе.</w:t>
      </w:r>
    </w:p>
    <w:p w14:paraId="7F6C5BCC">
      <w:pPr>
        <w:spacing w:line="360" w:lineRule="auto"/>
        <w:ind w:firstLine="708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Программа учебного предмета «Музыкальное восприятие и творческое музицирование»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 191-01-39/06-ГИ.</w:t>
      </w:r>
    </w:p>
    <w:p w14:paraId="232FF182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Письма Минобрнауки РФ от 11.12.2006 </w:t>
      </w:r>
      <w:r>
        <w:rPr>
          <w:rFonts w:ascii="Times New Roman" w:hAnsi="Times New Roman" w:eastAsia="Times New Roman" w:cs="Times New Roman"/>
          <w:sz w:val="28"/>
          <w:szCs w:val="28"/>
        </w:rPr>
        <w:t>№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06-1844 «О примерных требованиях к программам дополнительного образования детей»</w:t>
      </w:r>
      <w:r>
        <w:rPr>
          <w:rFonts w:ascii="Times New Roman" w:hAnsi="Times New Roman" w:eastAsia="Times New Roman" w:cs="Times New Roman"/>
          <w:sz w:val="28"/>
          <w:szCs w:val="28"/>
        </w:rPr>
        <w:t>. Она имеет художественную направленность.</w:t>
      </w:r>
    </w:p>
    <w:p w14:paraId="378B9CB9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системе музыкально-эстетического воспитания одно из ведущих мест занимает музыкально-инструментальное исполнительство.</w:t>
      </w:r>
    </w:p>
    <w:p w14:paraId="5ACE75CC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Творческое музицирование, благодаря доступности репертуара и песенной основе, содержательности, простоте восприятия, помогает развивать в детях музыкальность, пробуждает интерес к занятиям. Это обуславливает актуальность программы по предмету «Музыкальное восприятие и творческое музицирование». </w:t>
      </w:r>
    </w:p>
    <w:p w14:paraId="496AE2CF">
      <w:pPr>
        <w:pStyle w:val="57"/>
        <w:spacing w:line="360" w:lineRule="auto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>Настоящая программа способствует э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стетическому воспитанию граждан, привлечению наибольшего числа детей к художественному образованию; её реализация обеспечивает развитие творческих способностей, формирование устойчивого интереса к творческой деятельности. В этом состоит её педагогическая целесообразность. </w:t>
      </w:r>
    </w:p>
    <w:p w14:paraId="7E0C7607">
      <w:pPr>
        <w:pStyle w:val="57"/>
        <w:spacing w:line="360" w:lineRule="auto"/>
        <w:ind w:firstLine="567"/>
        <w:jc w:val="both"/>
        <w:rPr>
          <w:rStyle w:val="56"/>
          <w:rFonts w:ascii="Times New Roman" w:hAnsi="Times New Roman"/>
          <w:color w:val="auto"/>
          <w:sz w:val="28"/>
          <w:szCs w:val="28"/>
        </w:rPr>
      </w:pPr>
      <w:r>
        <w:rPr>
          <w:sz w:val="28"/>
          <w:szCs w:val="28"/>
        </w:rPr>
        <w:t xml:space="preserve">Программа составлена с учетом </w:t>
      </w:r>
      <w:r>
        <w:rPr>
          <w:rStyle w:val="56"/>
          <w:rFonts w:ascii="Times New Roman" w:hAnsi="Times New Roman"/>
          <w:color w:val="auto"/>
          <w:sz w:val="28"/>
          <w:szCs w:val="28"/>
        </w:rPr>
        <w:t>развития науки, техники, культуры, экономики, технологий и социальной сферы, чем обусловлена её новизна.</w:t>
      </w:r>
    </w:p>
    <w:p w14:paraId="7721D0E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может осваиваться учащимися как в качестве дополнения к существующей образовательной программе, так и в качестве ознакомления с изучаемым музыкальным инструментом.</w:t>
      </w:r>
    </w:p>
    <w:p w14:paraId="47704D7A">
      <w:pPr>
        <w:tabs>
          <w:tab w:val="left" w:pos="40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56871">
      <w:pPr>
        <w:tabs>
          <w:tab w:val="left" w:pos="4060"/>
        </w:tabs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7FE2C90B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1.2. Цель и задачи учебного предмета. </w:t>
      </w:r>
    </w:p>
    <w:p w14:paraId="22289BF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программы:</w:t>
      </w:r>
    </w:p>
    <w:p w14:paraId="32C4BF5F">
      <w:pPr>
        <w:pStyle w:val="13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Предлагаемая программа - разработана с целью повышения эффективности решения проблем обще-эстетического воспитания и музыкального обучения учащихся школы. </w:t>
      </w:r>
    </w:p>
    <w:p w14:paraId="08646C1A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39211BC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необходимый комплекс знаний, умений и навыков в области инструментального группового исполнительства;</w:t>
      </w:r>
    </w:p>
    <w:p w14:paraId="251994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навыков музицирования;</w:t>
      </w:r>
    </w:p>
    <w:p w14:paraId="619C0B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навыков интонирования; </w:t>
      </w:r>
    </w:p>
    <w:p w14:paraId="34F72D22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заинтересовать и уметь учиться;</w:t>
      </w:r>
    </w:p>
    <w:p w14:paraId="79191B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выявить и развивать музыкальные способности и возможности ребенка;</w:t>
      </w:r>
    </w:p>
    <w:p w14:paraId="6C3475D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обогатить его духовный мир;</w:t>
      </w:r>
    </w:p>
    <w:p w14:paraId="15E7CCBD">
      <w:pPr>
        <w:spacing w:line="360" w:lineRule="auto"/>
        <w:ind w:right="-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кругозора детей в области музыкального искусства (знакомство            с музыкальными жанрами, основными формами, изучение лучших произведений композиторов-классиков и современных авторов) в том числе и за счет развития навыков ансамблевого музицирования; </w:t>
      </w:r>
    </w:p>
    <w:p w14:paraId="5E2C5140">
      <w:pPr>
        <w:spacing w:line="360" w:lineRule="auto"/>
        <w:ind w:right="-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культуры исполнения и культуры сценического поведения;</w:t>
      </w:r>
    </w:p>
    <w:p w14:paraId="52D69717">
      <w:pPr>
        <w:spacing w:line="360" w:lineRule="auto"/>
        <w:ind w:right="-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устойчивого интереса и любви к музыке, потребности в активном общении с музыкальным искусством;</w:t>
      </w:r>
    </w:p>
    <w:p w14:paraId="2598E944">
      <w:pPr>
        <w:spacing w:line="360" w:lineRule="auto"/>
        <w:ind w:right="-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эмоциональной отзывчивости, музыкально-эстетического вкуса, эмоциональной культуры учащихся;</w:t>
      </w:r>
    </w:p>
    <w:p w14:paraId="69E1B3E9">
      <w:pPr>
        <w:spacing w:line="360" w:lineRule="auto"/>
        <w:ind w:right="-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активного слушателя.</w:t>
      </w:r>
    </w:p>
    <w:p w14:paraId="5EBB387C">
      <w:pPr>
        <w:pStyle w:val="1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развить способности самостоятельно и творчески мыслить; </w:t>
      </w:r>
    </w:p>
    <w:p w14:paraId="09BD72CA">
      <w:pPr>
        <w:pStyle w:val="1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мировоззрения и моральных качеств;</w:t>
      </w:r>
    </w:p>
    <w:p w14:paraId="74156C67">
      <w:pPr>
        <w:pStyle w:val="1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к школе.</w:t>
      </w:r>
    </w:p>
    <w:p w14:paraId="5463722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«Музыкальное восприятие и творческое музицирование» включает следующие направления обучения:</w:t>
      </w:r>
    </w:p>
    <w:p w14:paraId="62A3E0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музыкальная грамота;</w:t>
      </w:r>
    </w:p>
    <w:p w14:paraId="7FAFA7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интонационное развитие;</w:t>
      </w:r>
    </w:p>
    <w:p w14:paraId="04ED1E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ритмическое развитие;</w:t>
      </w:r>
    </w:p>
    <w:p w14:paraId="606E32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музыкального слуха;</w:t>
      </w:r>
    </w:p>
    <w:p w14:paraId="5D7733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голоса;</w:t>
      </w:r>
    </w:p>
    <w:p w14:paraId="427500E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музыкальной памяти;</w:t>
      </w:r>
    </w:p>
    <w:p w14:paraId="021294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речи;</w:t>
      </w:r>
    </w:p>
    <w:p w14:paraId="259D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слушание музыки;</w:t>
      </w:r>
    </w:p>
    <w:p w14:paraId="7DF8A7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творческие задания.</w:t>
      </w:r>
    </w:p>
    <w:p w14:paraId="35384E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D6CD4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Возраст детей, участвующих в реализации программы.</w:t>
      </w:r>
    </w:p>
    <w:p w14:paraId="17B33DE4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Срок реализации учебного предмета. </w:t>
      </w:r>
    </w:p>
    <w:p w14:paraId="5C69146C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Форма и режим занятий.</w:t>
      </w:r>
    </w:p>
    <w:p w14:paraId="71D979AD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Возраст детей, участвующих в реализации программы – от 3 до 6 лет. </w:t>
      </w:r>
      <w:r>
        <w:rPr>
          <w:rFonts w:ascii="Times New Roman" w:hAnsi="Times New Roman" w:cs="Times New Roman"/>
          <w:sz w:val="28"/>
          <w:szCs w:val="28"/>
        </w:rPr>
        <w:t>Обучение детей заканчивается в возрасте до 6 лет.</w:t>
      </w:r>
    </w:p>
    <w:p w14:paraId="6D9F072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освоения программы по предмету «Музыкальное восприятие и творческое музицирование» для детей, поступивших в школу в возрасте с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трех лет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</w:p>
    <w:p w14:paraId="0E286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года. Дети, поступившие в школу в возрасте 4,5 лет, обучаются 1 год. </w:t>
      </w:r>
      <w:r>
        <w:rPr>
          <w:rFonts w:ascii="Times New Roman" w:hAnsi="Times New Roman" w:eastAsia="Times New Roman" w:cs="Times New Roman"/>
          <w:sz w:val="28"/>
          <w:szCs w:val="28"/>
        </w:rPr>
        <w:t>Занятия проходят в групповой форме. Группы комплектуются по возрасту (3-4, 4-5 лет). Численный состав группы - от 8 до 12 человек.</w:t>
      </w:r>
    </w:p>
    <w:p w14:paraId="7305A927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Данная программа предусматривает проведение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итоговой аттестации в форме концертов. </w:t>
      </w:r>
    </w:p>
    <w:p w14:paraId="3079CDFF">
      <w:pPr>
        <w:tabs>
          <w:tab w:val="left" w:pos="4060"/>
        </w:tabs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Режим занятий – согласно расписанию: два раза в неделю по два урока. Протяженность урока – 30 минут.</w:t>
      </w:r>
    </w:p>
    <w:p w14:paraId="775779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88F3FF">
      <w:pPr>
        <w:pStyle w:val="32"/>
        <w:widowControl/>
        <w:numPr>
          <w:ilvl w:val="1"/>
          <w:numId w:val="1"/>
        </w:numPr>
        <w:spacing w:line="360" w:lineRule="auto"/>
        <w:ind w:left="0" w:hanging="12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Описание материально-технических условий реализации учебного предмета</w:t>
      </w:r>
    </w:p>
    <w:p w14:paraId="4D39542B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Класс для занятий площадью 30 кв. м. оборудован музыкальными инструментами (фортепиано, рояль), стульями, письменным столом.</w:t>
      </w:r>
    </w:p>
    <w:p w14:paraId="694E1AD9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B651A9F">
      <w:pPr>
        <w:pStyle w:val="32"/>
        <w:widowControl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Требования к уровню подготовки учащихся (ожидаемые результаты)</w:t>
      </w:r>
    </w:p>
    <w:p w14:paraId="39192381">
      <w:pPr>
        <w:spacing w:line="360" w:lineRule="auto"/>
        <w:ind w:firstLine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Учащийся </w:t>
      </w:r>
      <w:r>
        <w:rPr>
          <w:rFonts w:ascii="Times New Roman" w:hAnsi="Times New Roman" w:eastAsia="Times New Roman" w:cs="Times New Roman"/>
          <w:sz w:val="28"/>
          <w:szCs w:val="28"/>
        </w:rPr>
        <w:t>демонстрирует следующий уровень подготовки:</w:t>
      </w:r>
    </w:p>
    <w:p w14:paraId="67116EEB">
      <w:pPr>
        <w:spacing w:line="360" w:lineRule="auto"/>
        <w:ind w:firstLine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владеет основными приемами игры на детских муз. инструментах системы</w:t>
      </w:r>
    </w:p>
    <w:p w14:paraId="5AE196DD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К. Орфа, умеет правильно использовать их на практике;</w:t>
      </w:r>
    </w:p>
    <w:p w14:paraId="3BB0DA0F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умеет исполнять произведение в характере, соответствующем данному стилю      и эпохе, анализируя свое исполнение;</w:t>
      </w:r>
    </w:p>
    <w:p w14:paraId="27D8D71B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умеет самостоятельно разбирать музыкальные произведения;</w:t>
      </w:r>
    </w:p>
    <w:p w14:paraId="24DCC26E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владеет навыками публичных выступлений, игры в ансамбле;</w:t>
      </w:r>
    </w:p>
    <w:p w14:paraId="684EB0B6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могут легко повторять заданный ритмический рисунок;</w:t>
      </w:r>
    </w:p>
    <w:p w14:paraId="249A3326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координируют мелкую и крупную моторику рук;</w:t>
      </w:r>
    </w:p>
    <w:p w14:paraId="5789382D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могут чисто интонировать отдельно взятые ноты или несколько звуков, взятых последовательно;</w:t>
      </w:r>
    </w:p>
    <w:p w14:paraId="35919590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знают порядок расположения нот в гамме;</w:t>
      </w:r>
    </w:p>
    <w:p w14:paraId="32FFA06C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понимают термины высоко-низко, форте-пиано, быстро-медленно, связно-отрывисто, мягко-активно, коротко- длинно, и др.;</w:t>
      </w:r>
    </w:p>
    <w:p w14:paraId="62645543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получают ознакомительные навыки написания нот на нотном стане;</w:t>
      </w:r>
    </w:p>
    <w:p w14:paraId="125337B5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развивают тембровый слух через знакомство с муз. Инструментами;</w:t>
      </w:r>
    </w:p>
    <w:p w14:paraId="6D0CF300">
      <w:pPr>
        <w:spacing w:line="360" w:lineRule="auto"/>
        <w:ind w:firstLine="14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овладевают навыками коллективного музицирования.</w:t>
      </w:r>
    </w:p>
    <w:p w14:paraId="223EB0E6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88F179E">
      <w:pPr>
        <w:pStyle w:val="32"/>
        <w:widowControl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Формы и методы контроля. Критерии оценки. Критерии оценки </w:t>
      </w:r>
    </w:p>
    <w:p w14:paraId="0348B260">
      <w:pPr>
        <w:pStyle w:val="57"/>
        <w:spacing w:after="164" w:line="360" w:lineRule="auto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Форма и содержание итоговой аттестации.</w:t>
      </w:r>
    </w:p>
    <w:p w14:paraId="374AAE3A">
      <w:pPr>
        <w:pStyle w:val="146"/>
        <w:shd w:val="clear" w:color="auto" w:fill="auto"/>
        <w:spacing w:line="360" w:lineRule="auto"/>
        <w:ind w:left="20" w:right="100" w:firstLine="5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Итоговая аттестация обучающихся проводится в счет аудиторного времени, предусмотренного на учебный предмет. </w:t>
      </w:r>
    </w:p>
    <w:p w14:paraId="278D4D1A">
      <w:pPr>
        <w:pStyle w:val="146"/>
        <w:shd w:val="clear" w:color="auto" w:fill="auto"/>
        <w:spacing w:line="360" w:lineRule="auto"/>
        <w:ind w:left="20" w:right="100" w:firstLine="54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Аттестация проводится в форме открытого урока или концерта для родителей. В концерте предусматривается как индивидуальные сольные выступления каждого из детей, так и групповые. Сценарий детского спектакля заранее готовится силами преподавателей.</w:t>
      </w:r>
    </w:p>
    <w:p w14:paraId="3EAE32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CF44B4">
      <w:pPr>
        <w:pStyle w:val="7"/>
        <w:widowControl/>
        <w:numPr>
          <w:ilvl w:val="0"/>
          <w:numId w:val="1"/>
        </w:numPr>
        <w:spacing w:before="0" w:line="360" w:lineRule="auto"/>
        <w:ind w:left="0" w:firstLin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Учебно-тематический план</w:t>
      </w:r>
    </w:p>
    <w:p w14:paraId="439D0C63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Количество часов может изменяться в зависимости от степени освоения учащимся программы.</w:t>
      </w:r>
    </w:p>
    <w:p w14:paraId="04AC0C4A">
      <w:pPr>
        <w:shd w:val="clear" w:color="auto" w:fill="FFFFFF"/>
        <w:spacing w:line="360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14:paraId="7FE9BEE3">
      <w:pPr>
        <w:shd w:val="clear" w:color="auto" w:fill="FFFFFF"/>
        <w:spacing w:line="360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14:paraId="62AB22C9">
      <w:pPr>
        <w:shd w:val="clear" w:color="auto" w:fill="FFFFFF"/>
        <w:spacing w:line="360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14:paraId="78ABD75E">
      <w:pPr>
        <w:shd w:val="clear" w:color="auto" w:fill="FFFFFF"/>
        <w:spacing w:line="360" w:lineRule="auto"/>
        <w:jc w:val="both"/>
        <w:rPr>
          <w:rFonts w:ascii="Times New Roman" w:hAnsi="Times New Roman" w:eastAsia="Times New Roman" w:cs="Times New Roman"/>
          <w:b/>
          <w:bCs/>
        </w:rPr>
      </w:pPr>
    </w:p>
    <w:p w14:paraId="39EC700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5"/>
          <w:sz w:val="28"/>
          <w:szCs w:val="28"/>
        </w:rPr>
        <w:t>Первая степень сложности</w:t>
      </w:r>
    </w:p>
    <w:p w14:paraId="155BE0B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9"/>
        <w:tblW w:w="10076" w:type="dxa"/>
        <w:tblInd w:w="9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9416"/>
      </w:tblGrid>
      <w:tr w14:paraId="5807A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2BB3E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№</w:t>
            </w:r>
          </w:p>
        </w:tc>
        <w:tc>
          <w:tcPr>
            <w:tcW w:w="94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04F99BF">
            <w:pPr>
              <w:spacing w:line="360" w:lineRule="auto"/>
              <w:ind w:firstLine="4200" w:firstLineChars="150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Тема</w:t>
            </w:r>
          </w:p>
        </w:tc>
      </w:tr>
      <w:tr w14:paraId="0486D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6CDD48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6B4B92F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Интонационное развитие: упражнения на правильное вокальное и речевое дыхание, овладение навыками произвольного и непроизвольного интонирования.</w:t>
            </w:r>
          </w:p>
        </w:tc>
      </w:tr>
      <w:tr w14:paraId="485A6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E703FC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941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vAlign w:val="center"/>
          </w:tcPr>
          <w:p w14:paraId="50FF041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Музыкальная грамота: понятие высоты звука, его долгота. Обозначение темпа: быстро, медленно, Обозначение динамики: громко-тихо. Мажор- минор. Характер музыкального произведения.</w:t>
            </w:r>
          </w:p>
        </w:tc>
      </w:tr>
      <w:tr w14:paraId="04708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DAA47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941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69893C1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Ознакомление с различными музыкальными инструментами через слушание исполнения изучаемых произведений детей, обучающихся в школе.</w:t>
            </w:r>
          </w:p>
        </w:tc>
      </w:tr>
      <w:tr w14:paraId="08238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98909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EEA9EC8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Ритмическое развитие: Понятия коротких и долгих звуков. Чередование восьмых и четвертей в песенном и ритмическом аккомпанементе. Темпы быстро, медленно. Понятие паузы. Овладение навыками ритмического аккомпанемента.</w:t>
            </w:r>
          </w:p>
        </w:tc>
      </w:tr>
      <w:tr w14:paraId="5C7DA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A75BCB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F7C3D7D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Развитие речи: активизация речевого аппарата. Укрепление лицевых мышц, участвующих в образовании звука. Русские народные скороговорки, считалки, дразнилки. Для достижения четкости дикции при исполнении песен.</w:t>
            </w:r>
          </w:p>
        </w:tc>
      </w:tr>
      <w:tr w14:paraId="0586B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22D33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C6AA9A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Слушание музыки. Примерный репертуарный план: </w:t>
            </w:r>
          </w:p>
          <w:p w14:paraId="4B78ABAB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М. Глинка «Марш Черномора»</w:t>
            </w:r>
          </w:p>
          <w:p w14:paraId="5C0700D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А. Лядов «Музыкальная табакерка»</w:t>
            </w:r>
          </w:p>
          <w:p w14:paraId="246A362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К. Сен-Санс</w:t>
            </w:r>
          </w:p>
          <w:p w14:paraId="6BFDCC2A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П. Чайковский Пьесы из «Детского альбома»</w:t>
            </w:r>
          </w:p>
          <w:p w14:paraId="7A7E7701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Фрагменты из балета «Щелкунчик»</w:t>
            </w:r>
          </w:p>
          <w:p w14:paraId="3BDA9E50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Д. Кабалевский «Ежик», «Клоуны»</w:t>
            </w:r>
          </w:p>
          <w:p w14:paraId="448E91A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С. Майкапар пьесы из «Бирюлек»</w:t>
            </w:r>
          </w:p>
          <w:p w14:paraId="26C4770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В. Шаинский Инструментальное исполнение песен</w:t>
            </w:r>
          </w:p>
          <w:p w14:paraId="1ED093A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Г. Гладков «Как львенок и черепаха пели песню» и др.</w:t>
            </w:r>
          </w:p>
        </w:tc>
      </w:tr>
      <w:tr w14:paraId="612C8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2AFC3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F18761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Творческие задания: двигательная импровизация, соответствующая характеру и образу музыкальных произведений.</w:t>
            </w:r>
          </w:p>
        </w:tc>
      </w:tr>
      <w:tr w14:paraId="061F4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3CD08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30F1C20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ровным звукоизвлечением при исполнении кантиленной музыки (колыбельные).</w:t>
            </w:r>
          </w:p>
        </w:tc>
      </w:tr>
      <w:tr w14:paraId="64DB0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3CB90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7DA843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коллективным музицированием. Умение понимать жест дирижера.</w:t>
            </w:r>
          </w:p>
        </w:tc>
      </w:tr>
      <w:tr w14:paraId="10107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8E784C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1A6441B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Первоначальные упражнения координацию рук.</w:t>
            </w:r>
          </w:p>
        </w:tc>
      </w:tr>
      <w:tr w14:paraId="4442D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BCD23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6DFED13B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Проговаривание скороговорок, считалок для достижения четкой дикции при исполнении песен.</w:t>
            </w:r>
          </w:p>
        </w:tc>
      </w:tr>
      <w:tr w14:paraId="032C1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B8A7D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12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5884E5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посадкой при исполнении вокальной музыки.</w:t>
            </w:r>
          </w:p>
        </w:tc>
      </w:tr>
      <w:tr w14:paraId="278C6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4F2ED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13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313D71B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выразительностью исполнения.</w:t>
            </w:r>
          </w:p>
        </w:tc>
      </w:tr>
      <w:tr w14:paraId="46F94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2D1BA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14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6A57EEA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штрихами легато, стаккато.</w:t>
            </w:r>
          </w:p>
        </w:tc>
      </w:tr>
      <w:tr w14:paraId="3A797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BB12C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15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FE92DC0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Работа над приемами звукоизвлечения при игре на инструментах оркестра К. Орфа.</w:t>
            </w:r>
          </w:p>
        </w:tc>
      </w:tr>
      <w:tr w14:paraId="40820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C4CEB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16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4B367F4A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Прохлопывание ритмических заданий, ритмические импровизации.</w:t>
            </w:r>
          </w:p>
        </w:tc>
      </w:tr>
      <w:tr w14:paraId="0AEC9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85547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17</w:t>
            </w:r>
          </w:p>
        </w:tc>
        <w:tc>
          <w:tcPr>
            <w:tcW w:w="9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33FD4598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конце года постановка музыкального спектакля с использованием всех полученных навыков.</w:t>
            </w:r>
          </w:p>
        </w:tc>
      </w:tr>
      <w:tr w14:paraId="6DD03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543B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1E0A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70 часов по выбору заказчика образовательных услуг</w:t>
            </w:r>
          </w:p>
          <w:p w14:paraId="152069F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4D8D3D2E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Вторая 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степень сложности</w:t>
      </w:r>
    </w:p>
    <w:p w14:paraId="077B5E6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9"/>
        <w:tblW w:w="9934" w:type="dxa"/>
        <w:tblInd w:w="9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9281"/>
      </w:tblGrid>
      <w:tr w14:paraId="1C581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B6041E8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№</w:t>
            </w:r>
          </w:p>
        </w:tc>
        <w:tc>
          <w:tcPr>
            <w:tcW w:w="92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662856C0">
            <w:pPr>
              <w:spacing w:line="360" w:lineRule="auto"/>
              <w:ind w:firstLine="4200" w:firstLineChars="150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Тема</w:t>
            </w:r>
          </w:p>
        </w:tc>
      </w:tr>
      <w:tr w14:paraId="0F335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62DB15F8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200958F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Музыкальная грамота: скрипичный ключ. Штрихи стаккато и легато. Пьесы и песенки на 2 и 3 четверти. Менуэты, вальсы, марши, польки. Освоение всего семиступенного звукоряда. Гамма. Контраст в музыке.</w:t>
            </w:r>
          </w:p>
        </w:tc>
      </w:tr>
      <w:tr w14:paraId="3F770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756F9E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8E2492A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Интонационное развитие: Артикуляционные упражнения на правильное произнесение и пропевание гласных звуков. Приемы стаккато и легато в распеваниях и песенках. Поступенное движение вверх и вниз в вокальном интонировании. Интонационные упражнения.</w:t>
            </w:r>
          </w:p>
        </w:tc>
      </w:tr>
      <w:tr w14:paraId="0FC60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F8614D3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0A7CA57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Ритмическое развитие, понятие и восприятие двух- и трехдольности. Упражнения ритмического рисунка. Упражнения ритмического «эха».</w:t>
            </w:r>
          </w:p>
        </w:tc>
      </w:tr>
      <w:tr w14:paraId="1C63D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E7C297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5B447B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коллективным музицированием.</w:t>
            </w:r>
          </w:p>
        </w:tc>
      </w:tr>
      <w:tr w14:paraId="27949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A883FCD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EE5AAB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координацией движения рук.</w:t>
            </w:r>
          </w:p>
        </w:tc>
      </w:tr>
      <w:tr w14:paraId="57EAD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1871A7B3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D567097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развитием речи для достижения четкой дикции при исполнении вокальной музыки.</w:t>
            </w:r>
          </w:p>
        </w:tc>
      </w:tr>
      <w:tr w14:paraId="3275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F79BFB1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7F8FDFCA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разнохарактерными пьесами в при игре на инструментах оркестра К. Орфа.</w:t>
            </w:r>
          </w:p>
        </w:tc>
      </w:tr>
      <w:tr w14:paraId="4651F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451880BC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2938355A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Работа над умением охарактеризовать слушаемую музыку.</w:t>
            </w:r>
          </w:p>
        </w:tc>
      </w:tr>
      <w:tr w14:paraId="4698A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5B7EFBFA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9FEDA34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Творческие задания: ( прохлопать, пропеть, сымпровизировать задания на заданную тему).</w:t>
            </w:r>
          </w:p>
        </w:tc>
      </w:tr>
      <w:tr w14:paraId="69F53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0DD2319D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</w:t>
            </w:r>
          </w:p>
        </w:tc>
        <w:tc>
          <w:tcPr>
            <w:tcW w:w="9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40C29D6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.Работа над сценическим воплощением музыкального спектакля- мюзикла, созданного для данного уровня развития детей силами преподавателей.</w:t>
            </w:r>
          </w:p>
        </w:tc>
      </w:tr>
      <w:tr w14:paraId="109E6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E52AE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0268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70 часов в год по выбору заказчика образовательных услуг</w:t>
            </w:r>
          </w:p>
        </w:tc>
      </w:tr>
    </w:tbl>
    <w:p w14:paraId="57AAD459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9"/>
        <w:tblW w:w="10123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3"/>
      </w:tblGrid>
      <w:tr w14:paraId="3B33E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5466D">
            <w:pPr>
              <w:tabs>
                <w:tab w:val="left" w:pos="567"/>
              </w:tabs>
              <w:spacing w:line="360" w:lineRule="auto"/>
              <w:ind w:right="57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Содержание учебного предмета. Т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eastAsia="en-US"/>
              </w:rPr>
              <w:t>ребования по освоению программы.</w:t>
            </w:r>
          </w:p>
          <w:p w14:paraId="337FD3D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Первая степень сложности.</w:t>
            </w:r>
          </w:p>
          <w:p w14:paraId="433D0BE4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Донотный период.</w:t>
            </w:r>
          </w:p>
          <w:p w14:paraId="20BE4BA4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Первоначальное знакомство с элементами музыкальной грамоты.</w:t>
            </w:r>
          </w:p>
          <w:p w14:paraId="7975436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Освоение и развитие первоначальных навыков игры в детском оркестре (инструменты оркестра системы К. Орфа).</w:t>
            </w:r>
          </w:p>
          <w:p w14:paraId="001F1A5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Слуховые диктанты (интонационные и ритмические).</w:t>
            </w:r>
          </w:p>
          <w:p w14:paraId="376A2685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ладом.</w:t>
            </w:r>
          </w:p>
          <w:p w14:paraId="0EFB57D7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«Музыкальный зоопарк» - знакомство с регистрами.</w:t>
            </w:r>
          </w:p>
          <w:p w14:paraId="4AA371A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Пульс и ритм (прохлопывание).</w:t>
            </w:r>
          </w:p>
          <w:p w14:paraId="3700716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Слуховая разминка «Угадай-ка».</w:t>
            </w:r>
          </w:p>
          <w:p w14:paraId="70822BF6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Творческое освоение теории.</w:t>
            </w:r>
          </w:p>
          <w:p w14:paraId="756A8186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музыкальными инструментами (в форме мини-концертов).</w:t>
            </w:r>
          </w:p>
          <w:p w14:paraId="0CE1A75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игры и песни.</w:t>
            </w:r>
          </w:p>
          <w:p w14:paraId="32343C1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812A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B994C4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Вторая степень сложности.</w:t>
            </w:r>
          </w:p>
          <w:p w14:paraId="0C54F9F2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ACADC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лада посредством слуховых, сенсорных, интеграционных упражнений.</w:t>
            </w:r>
          </w:p>
          <w:p w14:paraId="020C74C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2-х и 3-хдольного ритма посредством слуховых, физических              и тактильных упражнений. Ритмические упражнения и игры.</w:t>
            </w:r>
          </w:p>
          <w:p w14:paraId="0068874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азбука.</w:t>
            </w:r>
          </w:p>
          <w:p w14:paraId="66F1F37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Пульс и ритм. Определение, сравнение понятий пульса и ритма.</w:t>
            </w:r>
          </w:p>
          <w:p w14:paraId="48F6BB2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игры и песни.</w:t>
            </w:r>
          </w:p>
          <w:p w14:paraId="25242A6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«Музыкальный зоопарк» - освоение регистров, знакомство с фортепианной клавиатурой.</w:t>
            </w:r>
          </w:p>
          <w:p w14:paraId="5C04928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Слуховая разминка «Угадай-ка». Упражнения по развитию ладового слуха.</w:t>
            </w:r>
          </w:p>
          <w:p w14:paraId="6FA266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музыкальными инструментами (в форме мини-концертов).</w:t>
            </w:r>
          </w:p>
          <w:p w14:paraId="57EDF1E1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Слуховые диктанты (интонационные и ритмические).</w:t>
            </w:r>
          </w:p>
          <w:p w14:paraId="5DDB588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Творческое освоение теории. Синтез музыки, литературы, живописи.</w:t>
            </w:r>
          </w:p>
          <w:p w14:paraId="756D29FD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E6C964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Примерный репертуар.</w:t>
            </w:r>
          </w:p>
          <w:p w14:paraId="6680B039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100C6A7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Первая степень сложности</w:t>
            </w:r>
          </w:p>
          <w:p w14:paraId="1BCF45C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1.Русская народная песня "Не летай соловей"</w:t>
            </w:r>
          </w:p>
          <w:p w14:paraId="1F023F8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Витлин В. "Кошечка"</w:t>
            </w:r>
          </w:p>
          <w:p w14:paraId="4C47910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Русская народная песня "Петушок"</w:t>
            </w:r>
          </w:p>
          <w:p w14:paraId="4FAB0127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9455A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Степовой Я. "Бим-бом"</w:t>
            </w:r>
          </w:p>
          <w:p w14:paraId="1525C714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Детская песня "Василек"</w:t>
            </w:r>
          </w:p>
          <w:p w14:paraId="32AA337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"Андрей-воробей".</w:t>
            </w:r>
          </w:p>
          <w:p w14:paraId="2E779A13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2F71C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Белорусская народная песня "Перепелочка", обр. А. Комаровского</w:t>
            </w:r>
          </w:p>
          <w:p w14:paraId="156D7206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«Едет, едет паровоз».</w:t>
            </w:r>
          </w:p>
          <w:p w14:paraId="4C5FE41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Русская народная песня "По малину в сад пойдем", обр. А. Филиппенко</w:t>
            </w:r>
          </w:p>
          <w:p w14:paraId="71A2B42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EACE10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Андреева «Ехали медведи»</w:t>
            </w:r>
          </w:p>
          <w:p w14:paraId="6834BE98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А. Калинников "Тень-тень"</w:t>
            </w:r>
          </w:p>
          <w:p w14:paraId="1A1D5C19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Русская народная песня "Во саду ли, в огороде", обр. А. Илюхина</w:t>
            </w:r>
          </w:p>
          <w:p w14:paraId="6D811A5E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AD6E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Глинка «Марш Черномора».</w:t>
            </w:r>
          </w:p>
          <w:p w14:paraId="579A64A7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М. Глинка "Полька"</w:t>
            </w:r>
          </w:p>
          <w:p w14:paraId="27164E0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К. Сен-Санс «Лебедь»</w:t>
            </w:r>
          </w:p>
          <w:p w14:paraId="55DEAD0E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899BCB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 втором полугодии подготовка к детскому музыкальному спектаклю- мюзиклу («Репка», «Теремок», и др.) </w:t>
            </w:r>
          </w:p>
          <w:p w14:paraId="26A618D7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D508D">
            <w:pPr>
              <w:pStyle w:val="3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31C462C">
            <w:pPr>
              <w:pStyle w:val="3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Вторая степень сложности.</w:t>
            </w:r>
          </w:p>
          <w:p w14:paraId="010AF6C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М. Андреева «Ехали медведи».</w:t>
            </w:r>
          </w:p>
          <w:p w14:paraId="7D8B802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Я. Степовой «Бим-бом».</w:t>
            </w:r>
          </w:p>
          <w:p w14:paraId="1968B8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Белорусская народная песня «Перепелочка».</w:t>
            </w:r>
          </w:p>
          <w:p w14:paraId="7B19120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F22A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Р. Шуман «Дед Мороз» из «Альбома для юношества».</w:t>
            </w:r>
          </w:p>
          <w:p w14:paraId="02FC08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П. Чайковский «Старинная французская песня» из «Детского альбома».</w:t>
            </w:r>
          </w:p>
          <w:p w14:paraId="70DC93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И.С. Бах «Волынка».</w:t>
            </w:r>
          </w:p>
          <w:p w14:paraId="497DE1B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9D465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А. Спавадеккиа «Добрый жук».</w:t>
            </w:r>
          </w:p>
          <w:p w14:paraId="524BBCF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Н. Френкель «Дождик».</w:t>
            </w:r>
          </w:p>
          <w:p w14:paraId="3F349A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М. Андреева «Музыкальное эхо».</w:t>
            </w:r>
          </w:p>
          <w:p w14:paraId="1C5C254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 втором полугодии:</w:t>
            </w:r>
          </w:p>
          <w:p w14:paraId="6C364A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над подготовкой музыкального спектакля-мюзикла («Муха-цокотуха», «Бременские музыканты», «Путешествие по сказкам» и др.)</w:t>
            </w:r>
          </w:p>
          <w:p w14:paraId="3F26FAAC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32B3A488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4. Методическое обеспечение программы </w:t>
      </w:r>
    </w:p>
    <w:p w14:paraId="5ED065C3">
      <w:pPr>
        <w:spacing w:line="360" w:lineRule="auto"/>
        <w:ind w:firstLine="567"/>
        <w:jc w:val="both"/>
        <w:rPr>
          <w:rStyle w:val="56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56"/>
          <w:rFonts w:ascii="Times New Roman" w:hAnsi="Times New Roman" w:cs="Times New Roman"/>
          <w:color w:val="auto"/>
          <w:sz w:val="28"/>
          <w:szCs w:val="28"/>
        </w:rPr>
        <w:t>Методическое обеспечение дополнительной образовательной программы          в ГБУДО г. Москвы «ДМШ им. Р.М.Глиэра» включает в себя обеспечение участия учащихся в практических работах (концертах), конкурсах.</w:t>
      </w:r>
    </w:p>
    <w:p w14:paraId="7191D48F">
      <w:pPr>
        <w:spacing w:line="360" w:lineRule="auto"/>
        <w:ind w:firstLine="567"/>
        <w:jc w:val="both"/>
        <w:rPr>
          <w:rStyle w:val="56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56"/>
          <w:rFonts w:ascii="Times New Roman" w:hAnsi="Times New Roman" w:cs="Times New Roman"/>
          <w:color w:val="auto"/>
          <w:sz w:val="28"/>
          <w:szCs w:val="28"/>
        </w:rPr>
        <w:t>С целью обеспечения возможности участия учащихся в концертной практике разработан план творческих мероприятий школы. Организованы концерты школы. Учащиеся принимают участие в концертах.</w:t>
      </w:r>
    </w:p>
    <w:p w14:paraId="54E6619F">
      <w:pPr>
        <w:spacing w:line="360" w:lineRule="auto"/>
        <w:ind w:firstLine="567"/>
        <w:jc w:val="both"/>
        <w:rPr>
          <w:rStyle w:val="56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56"/>
          <w:rFonts w:ascii="Times New Roman" w:hAnsi="Times New Roman" w:cs="Times New Roman"/>
          <w:color w:val="auto"/>
          <w:sz w:val="28"/>
          <w:szCs w:val="28"/>
        </w:rPr>
        <w:t>Неотъемлемой частью методического обеспечения является индивидуальное планирование учебного процесса.</w:t>
      </w:r>
    </w:p>
    <w:p w14:paraId="2C03E45C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Реализация программы учебного предмета позволяет: продолжить обучение под руководством преподавателя, продолжить самостоятельные занятия, музицировать для себя и друзей. Каждая из этих целей требует особого отношения  к занятиям и индивидуального подхода к ученикам.</w:t>
      </w:r>
    </w:p>
    <w:p w14:paraId="529009CB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Для развития навыков творческой, грамотной работы программой предусмотрены методы индивидуального подхода при определении учебной задачи, что позволяет педагогу полнее учитывать возможности и личностные особенности ребенка, достигать более высоких результатов в обучении и развитии его творческих способностей.</w:t>
      </w:r>
    </w:p>
    <w:p w14:paraId="1ADEEE91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Занятия в классе должны сопровождаться внеклассной работой - посещением выставок и концертов, прослушиванием музыкальных записей, просмотром музыкальных фильмов. </w:t>
      </w:r>
    </w:p>
    <w:p w14:paraId="58B5F63E">
      <w:pPr>
        <w:spacing w:line="36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Большое значение имеет репертуар детей. Необходимо выбирать произведения, разнообразные по форме и содержанию, при этом учитывать особенности характера и способности учеников. Весь репертуар должен подбираться так, чтобы его было интересно исполнять, а главное, чтобы он нравился ученику, и ученик его                  с удовольствием.</w:t>
      </w:r>
    </w:p>
    <w:p w14:paraId="245084BE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Во время подбора программы необходимо учитывать данные учеников,          их возрастные особенности и темперамент.</w:t>
      </w:r>
    </w:p>
    <w:p w14:paraId="3DC25DB2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Работе необходимо ориентироваться на возраст и возможности восприятия музыкального материала. Урок ведется в спокойном темпе, в располагающей обстановке.</w:t>
      </w:r>
    </w:p>
    <w:p w14:paraId="724B11E8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работе над произведениями рекомендуется добиваться различной степени завершенности исполнения: некоторые произведения могут быть подготовлены для публичного выступления, другие – для показа в условиях класса, третьи – с целью ознакомления. Требования могут быть сокращены или упрощены соответственно уровню музыкального и технического развития ученика. </w:t>
      </w:r>
    </w:p>
    <w:p w14:paraId="12CED9A1">
      <w:pPr>
        <w:pStyle w:val="1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A9F71"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>Методы обучения</w:t>
      </w:r>
    </w:p>
    <w:p w14:paraId="6DD7DE9A">
      <w:pPr>
        <w:spacing w:line="360" w:lineRule="auto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2075F491">
      <w:pPr>
        <w:suppressAutoHyphens/>
        <w:spacing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- словесный (объяснение, беседа, рассказ);</w:t>
      </w:r>
    </w:p>
    <w:p w14:paraId="4E0B5B8B">
      <w:pPr>
        <w:suppressAutoHyphens/>
        <w:spacing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- наглядный (показ, просмотр видеоматериалов концертов, прослушивание аудио записей). </w:t>
      </w:r>
    </w:p>
    <w:p w14:paraId="31647AAD">
      <w:pPr>
        <w:suppressAutoHyphens/>
        <w:spacing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- практический (умение исполнять различную по характеру, стилю музыку);</w:t>
      </w:r>
    </w:p>
    <w:p w14:paraId="0893624E">
      <w:pPr>
        <w:suppressAutoHyphens/>
        <w:spacing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- эмоциональный (подбор ассоциаций, образов, художественные впечатления).</w:t>
      </w:r>
    </w:p>
    <w:p w14:paraId="3F4C24C5">
      <w:pPr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</w:rPr>
      </w:pPr>
    </w:p>
    <w:p w14:paraId="2D7E8D6F">
      <w:pPr>
        <w:pStyle w:val="32"/>
        <w:widowControl/>
        <w:numPr>
          <w:ilvl w:val="0"/>
          <w:numId w:val="2"/>
        </w:numPr>
        <w:tabs>
          <w:tab w:val="left" w:pos="567"/>
        </w:tabs>
        <w:spacing w:line="360" w:lineRule="auto"/>
        <w:ind w:left="0" w:right="57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Список учебной и методической литературы </w:t>
      </w:r>
    </w:p>
    <w:p w14:paraId="4F24C27B">
      <w:pPr>
        <w:pStyle w:val="32"/>
        <w:tabs>
          <w:tab w:val="left" w:pos="567"/>
        </w:tabs>
        <w:spacing w:line="360" w:lineRule="auto"/>
        <w:ind w:left="1440" w:right="57"/>
        <w:jc w:val="both"/>
        <w:rPr>
          <w:rFonts w:ascii="Times New Roman" w:hAnsi="Times New Roman"/>
          <w:b/>
          <w:sz w:val="28"/>
          <w:szCs w:val="28"/>
        </w:rPr>
      </w:pPr>
    </w:p>
    <w:p w14:paraId="2B59F263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 Николаев «Ученый медведь» Л.1986 с 49</w:t>
      </w:r>
    </w:p>
    <w:p w14:paraId="041C7069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Котляровская-М. Крафт «Сольфеджио». Учебное пособие для подготовительных отделений ДМШ, Л.1986.с 13</w:t>
      </w:r>
    </w:p>
    <w:p w14:paraId="7ACF7554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 Лонгшамп-Друшкевичова «Первые шаги в музыке». М. 1991 с 68</w:t>
      </w:r>
    </w:p>
    <w:p w14:paraId="6055E860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Чайковский «Детский альбом».</w:t>
      </w:r>
    </w:p>
    <w:p w14:paraId="12C75140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 Сен-Санс «Карнавал животных».</w:t>
      </w:r>
    </w:p>
    <w:p w14:paraId="4E5A21E8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 Шуман «Альбом для юношества».</w:t>
      </w:r>
    </w:p>
    <w:p w14:paraId="32B0A6F8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Шатковский «Развитие музыкального слуха». (М. Армита 2012 с 240)</w:t>
      </w:r>
    </w:p>
    <w:p w14:paraId="346D55B0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Шатковсий, В.Шатковская «Ключ к импровизации». Музыкальное образование. Проблемы и вызовы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 xml:space="preserve"> века, Сборник материалов Всероссийского форума М.2016 с 171-181</w:t>
      </w:r>
    </w:p>
    <w:p w14:paraId="26F3A79D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Фильм по системе Г. Шатковского (Методический кабинет Москвы).1991</w:t>
      </w:r>
    </w:p>
    <w:p w14:paraId="3E000897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Лядов «Музыкальная табакерка»</w:t>
      </w:r>
    </w:p>
    <w:p w14:paraId="2AD16D94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Гладков «Бременские музыканты» М. 1998</w:t>
      </w:r>
    </w:p>
    <w:p w14:paraId="09CB2F3C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И.С. Бах Фрагменты из «Нотной тетради А.М.Бах»</w:t>
      </w:r>
    </w:p>
    <w:p w14:paraId="689B8668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 Торшилова, Т. Морозова «Развитие эстетических способностей ребенка 3-7 лет» М. 1994 </w:t>
      </w:r>
    </w:p>
    <w:p w14:paraId="208E6F41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Стулова «Развитие детского голоса в процессе обучения пению» М.1992</w:t>
      </w:r>
    </w:p>
    <w:p w14:paraId="68AE7242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З. Богусловская, Е Смирнова «Развивающие игры для детей младшего дошкольного возраста» М. 1991</w:t>
      </w:r>
    </w:p>
    <w:p w14:paraId="1643F52E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Арисменди «Дошкольное музыкальное воспитание» М. 1989</w:t>
      </w:r>
    </w:p>
    <w:p w14:paraId="1B1D6C8D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Е. Гельфман, Б. Рябинин «Игры и упражнения для маленьких и больших» </w:t>
      </w:r>
    </w:p>
    <w:p w14:paraId="2917D713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Дж. Лесли «Работать с маленькими детьми» М. 1991</w:t>
      </w:r>
    </w:p>
    <w:p w14:paraId="3A8ADDCD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 Конорова «Обучение дошкольников игре на детских музыкальных инструментах» М.1990 </w:t>
      </w:r>
    </w:p>
    <w:p w14:paraId="3DCE9FA0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детского музыкального воспитания К. Орфа Ред. А. Баренбойма Л. 1970Б. Теплов «Психология музыкальных способностей детей 3-7 лет» М. 1967</w:t>
      </w:r>
    </w:p>
    <w:p w14:paraId="128BD453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Хрестоматия для маленьких сост. Л. Елисеева М. 1982</w:t>
      </w:r>
    </w:p>
    <w:p w14:paraId="1CF94644">
      <w:pPr>
        <w:pStyle w:val="32"/>
        <w:numPr>
          <w:ilvl w:val="0"/>
          <w:numId w:val="3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«Чего на свете не бывает» Занимательные игры для детей от3 до 6 лет. </w:t>
      </w:r>
    </w:p>
    <w:p w14:paraId="7E1550D5">
      <w:pPr>
        <w:pStyle w:val="32"/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Ред. О. Дьяченко, Е. Агаева М.1991</w:t>
      </w:r>
    </w:p>
    <w:sectPr>
      <w:footerReference r:id="rId5" w:type="default"/>
      <w:type w:val="continuous"/>
      <w:pgSz w:w="11900" w:h="16840"/>
      <w:pgMar w:top="567" w:right="560" w:bottom="1276" w:left="1134" w:header="0" w:footer="3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Franklin Gothic Book">
    <w:panose1 w:val="020B0503020102020204"/>
    <w:charset w:val="CC"/>
    <w:family w:val="swiss"/>
    <w:pitch w:val="default"/>
    <w:sig w:usb0="00000287" w:usb1="00000000" w:usb2="00000000" w:usb3="00000000" w:csb0="2000009F" w:csb1="DFD70000"/>
  </w:font>
  <w:font w:name="Calibri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Palatino Linotype">
    <w:panose1 w:val="02040502050505030304"/>
    <w:charset w:val="CC"/>
    <w:family w:val="roman"/>
    <w:pitch w:val="default"/>
    <w:sig w:usb0="E0000287" w:usb1="40000013" w:usb2="00000000" w:usb3="00000000" w:csb0="2000019F" w:csb1="00000000"/>
  </w:font>
  <w:font w:name="Cordia New">
    <w:altName w:val="Microsoft Sans Serif"/>
    <w:panose1 w:val="020B0304020202020204"/>
    <w:charset w:val="DE"/>
    <w:family w:val="roman"/>
    <w:pitch w:val="default"/>
    <w:sig w:usb0="00000000" w:usb1="00000000" w:usb2="00000000" w:usb3="00000000" w:csb0="0001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Garamond">
    <w:panose1 w:val="02020404030301010803"/>
    <w:charset w:val="CC"/>
    <w:family w:val="roman"/>
    <w:pitch w:val="default"/>
    <w:sig w:usb0="00000287" w:usb1="00000000" w:usb2="00000000" w:usb3="00000000" w:csb0="0000009F" w:csb1="DFD7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86133"/>
      <w:docPartObj>
        <w:docPartGallery w:val="AutoText"/>
      </w:docPartObj>
    </w:sdtPr>
    <w:sdtContent>
      <w:p w14:paraId="5A625690">
        <w:pPr>
          <w:pStyle w:val="2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05676093">
    <w:pPr>
      <w:pStyle w:val="2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4C25D6"/>
    <w:multiLevelType w:val="multilevel"/>
    <w:tmpl w:val="164C25D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720C5"/>
    <w:multiLevelType w:val="multilevel"/>
    <w:tmpl w:val="256720C5"/>
    <w:lvl w:ilvl="0" w:tentative="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>
    <w:nsid w:val="640301AD"/>
    <w:multiLevelType w:val="multilevel"/>
    <w:tmpl w:val="640301AD"/>
    <w:lvl w:ilvl="0" w:tentative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0A0"/>
    <w:rsid w:val="0000617A"/>
    <w:rsid w:val="00030646"/>
    <w:rsid w:val="00032088"/>
    <w:rsid w:val="000471A5"/>
    <w:rsid w:val="00083D67"/>
    <w:rsid w:val="00096E01"/>
    <w:rsid w:val="000A1D03"/>
    <w:rsid w:val="000C09E6"/>
    <w:rsid w:val="000C0DC7"/>
    <w:rsid w:val="000C30FE"/>
    <w:rsid w:val="000D5791"/>
    <w:rsid w:val="000E2F08"/>
    <w:rsid w:val="000F1AEA"/>
    <w:rsid w:val="00110E69"/>
    <w:rsid w:val="00127540"/>
    <w:rsid w:val="00131892"/>
    <w:rsid w:val="00135265"/>
    <w:rsid w:val="00144CD6"/>
    <w:rsid w:val="00146E43"/>
    <w:rsid w:val="00166EA4"/>
    <w:rsid w:val="001A7DA5"/>
    <w:rsid w:val="001C1334"/>
    <w:rsid w:val="001D6012"/>
    <w:rsid w:val="001E46A7"/>
    <w:rsid w:val="00222651"/>
    <w:rsid w:val="00253A4C"/>
    <w:rsid w:val="002723D2"/>
    <w:rsid w:val="00282D41"/>
    <w:rsid w:val="002C039C"/>
    <w:rsid w:val="002D218E"/>
    <w:rsid w:val="002F030B"/>
    <w:rsid w:val="003143C8"/>
    <w:rsid w:val="00323DC3"/>
    <w:rsid w:val="0034367C"/>
    <w:rsid w:val="00384695"/>
    <w:rsid w:val="00390147"/>
    <w:rsid w:val="003B454C"/>
    <w:rsid w:val="00414920"/>
    <w:rsid w:val="00426283"/>
    <w:rsid w:val="004773A4"/>
    <w:rsid w:val="0049139D"/>
    <w:rsid w:val="004963E7"/>
    <w:rsid w:val="004E374F"/>
    <w:rsid w:val="004F68B2"/>
    <w:rsid w:val="00532236"/>
    <w:rsid w:val="005536C8"/>
    <w:rsid w:val="00591EC9"/>
    <w:rsid w:val="00592903"/>
    <w:rsid w:val="00592D0F"/>
    <w:rsid w:val="005D7C7E"/>
    <w:rsid w:val="005F6CA3"/>
    <w:rsid w:val="006104AD"/>
    <w:rsid w:val="00610616"/>
    <w:rsid w:val="00610EBC"/>
    <w:rsid w:val="00664691"/>
    <w:rsid w:val="00670926"/>
    <w:rsid w:val="006A2BB2"/>
    <w:rsid w:val="006A6E2D"/>
    <w:rsid w:val="006A7A1E"/>
    <w:rsid w:val="006C08CD"/>
    <w:rsid w:val="006D5216"/>
    <w:rsid w:val="007001E5"/>
    <w:rsid w:val="00702E51"/>
    <w:rsid w:val="00732142"/>
    <w:rsid w:val="00764380"/>
    <w:rsid w:val="007A4863"/>
    <w:rsid w:val="00811BF3"/>
    <w:rsid w:val="008124D3"/>
    <w:rsid w:val="0083454D"/>
    <w:rsid w:val="008514CB"/>
    <w:rsid w:val="00854D01"/>
    <w:rsid w:val="008757C4"/>
    <w:rsid w:val="0088143A"/>
    <w:rsid w:val="0089746E"/>
    <w:rsid w:val="008A030A"/>
    <w:rsid w:val="008B27DA"/>
    <w:rsid w:val="008B597A"/>
    <w:rsid w:val="00905306"/>
    <w:rsid w:val="009062EF"/>
    <w:rsid w:val="00915D42"/>
    <w:rsid w:val="00931822"/>
    <w:rsid w:val="00967CB2"/>
    <w:rsid w:val="00971330"/>
    <w:rsid w:val="009821B8"/>
    <w:rsid w:val="0099013E"/>
    <w:rsid w:val="009A5C68"/>
    <w:rsid w:val="00A12FE1"/>
    <w:rsid w:val="00A26895"/>
    <w:rsid w:val="00A475E9"/>
    <w:rsid w:val="00A67C76"/>
    <w:rsid w:val="00AA18BA"/>
    <w:rsid w:val="00AB2C7B"/>
    <w:rsid w:val="00AD2FBE"/>
    <w:rsid w:val="00AE0BDC"/>
    <w:rsid w:val="00B00E90"/>
    <w:rsid w:val="00B10DE6"/>
    <w:rsid w:val="00B1526E"/>
    <w:rsid w:val="00B27622"/>
    <w:rsid w:val="00B830AD"/>
    <w:rsid w:val="00B970A0"/>
    <w:rsid w:val="00BE1F19"/>
    <w:rsid w:val="00C25F31"/>
    <w:rsid w:val="00C5134D"/>
    <w:rsid w:val="00C57A87"/>
    <w:rsid w:val="00C724EE"/>
    <w:rsid w:val="00C74B20"/>
    <w:rsid w:val="00C7680E"/>
    <w:rsid w:val="00CE182B"/>
    <w:rsid w:val="00D22F1A"/>
    <w:rsid w:val="00D40ADB"/>
    <w:rsid w:val="00D73419"/>
    <w:rsid w:val="00D97BDB"/>
    <w:rsid w:val="00DA4EB7"/>
    <w:rsid w:val="00DB5E66"/>
    <w:rsid w:val="00E177A4"/>
    <w:rsid w:val="00E239FF"/>
    <w:rsid w:val="00E9422D"/>
    <w:rsid w:val="00E95806"/>
    <w:rsid w:val="00EE03CA"/>
    <w:rsid w:val="00EF3E57"/>
    <w:rsid w:val="00F061B7"/>
    <w:rsid w:val="00F13DC3"/>
    <w:rsid w:val="00F4514D"/>
    <w:rsid w:val="00F521EC"/>
    <w:rsid w:val="00F8427F"/>
    <w:rsid w:val="6167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iPriority="9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iPriority="9" w:name="heading 6"/>
    <w:lsdException w:qFormat="1" w:unhideWhenUsed="0" w:uiPriority="9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24"/>
    <w:qFormat/>
    <w:uiPriority w:val="99"/>
    <w:pPr>
      <w:keepNext/>
      <w:shd w:val="clear" w:color="auto" w:fill="FFFFFF"/>
      <w:autoSpaceDE w:val="0"/>
      <w:autoSpaceDN w:val="0"/>
      <w:jc w:val="center"/>
      <w:outlineLvl w:val="0"/>
    </w:pPr>
    <w:rPr>
      <w:rFonts w:ascii="Arial" w:hAnsi="Arial" w:eastAsia="Times New Roman" w:cs="Arial"/>
      <w:b/>
      <w:bCs/>
      <w:sz w:val="28"/>
      <w:szCs w:val="28"/>
      <w:u w:val="single"/>
    </w:rPr>
  </w:style>
  <w:style w:type="paragraph" w:styleId="3">
    <w:name w:val="heading 2"/>
    <w:basedOn w:val="1"/>
    <w:next w:val="1"/>
    <w:link w:val="25"/>
    <w:qFormat/>
    <w:uiPriority w:val="9"/>
    <w:pPr>
      <w:keepNext/>
      <w:shd w:val="clear" w:color="auto" w:fill="FFFFFF"/>
      <w:autoSpaceDE w:val="0"/>
      <w:autoSpaceDN w:val="0"/>
      <w:jc w:val="center"/>
      <w:outlineLvl w:val="1"/>
    </w:pPr>
    <w:rPr>
      <w:rFonts w:ascii="Arial" w:hAnsi="Arial" w:eastAsia="Times New Roman" w:cs="Arial"/>
      <w:b/>
      <w:bCs/>
      <w:sz w:val="28"/>
      <w:szCs w:val="28"/>
    </w:rPr>
  </w:style>
  <w:style w:type="paragraph" w:styleId="4">
    <w:name w:val="heading 4"/>
    <w:basedOn w:val="1"/>
    <w:next w:val="1"/>
    <w:link w:val="26"/>
    <w:qFormat/>
    <w:uiPriority w:val="99"/>
    <w:pPr>
      <w:keepNext/>
      <w:autoSpaceDE w:val="0"/>
      <w:autoSpaceDN w:val="0"/>
      <w:outlineLvl w:val="3"/>
    </w:pPr>
    <w:rPr>
      <w:rFonts w:ascii="Arial" w:hAnsi="Arial" w:eastAsia="Times New Roman" w:cs="Times New Roman"/>
      <w:sz w:val="32"/>
      <w:szCs w:val="32"/>
    </w:rPr>
  </w:style>
  <w:style w:type="paragraph" w:styleId="5">
    <w:name w:val="heading 5"/>
    <w:basedOn w:val="1"/>
    <w:next w:val="1"/>
    <w:link w:val="27"/>
    <w:qFormat/>
    <w:uiPriority w:val="99"/>
    <w:pPr>
      <w:autoSpaceDE w:val="0"/>
      <w:autoSpaceDN w:val="0"/>
      <w:spacing w:before="240" w:after="60"/>
      <w:outlineLvl w:val="4"/>
    </w:pPr>
    <w:rPr>
      <w:rFonts w:ascii="Arial" w:hAnsi="Arial" w:eastAsia="Times New Roman" w:cs="Arial"/>
      <w:b/>
      <w:bCs/>
      <w:i/>
      <w:iCs/>
      <w:sz w:val="26"/>
      <w:szCs w:val="26"/>
    </w:rPr>
  </w:style>
  <w:style w:type="paragraph" w:styleId="6">
    <w:name w:val="heading 7"/>
    <w:basedOn w:val="1"/>
    <w:next w:val="1"/>
    <w:link w:val="28"/>
    <w:qFormat/>
    <w:uiPriority w:val="99"/>
    <w:pPr>
      <w:keepNext/>
      <w:autoSpaceDE w:val="0"/>
      <w:autoSpaceDN w:val="0"/>
      <w:jc w:val="center"/>
      <w:outlineLvl w:val="6"/>
    </w:pPr>
    <w:rPr>
      <w:rFonts w:ascii="Arial" w:hAnsi="Arial" w:eastAsia="Times New Roman" w:cs="Times New Roman"/>
      <w:b/>
      <w:bCs/>
      <w:sz w:val="40"/>
      <w:szCs w:val="40"/>
    </w:rPr>
  </w:style>
  <w:style w:type="paragraph" w:styleId="7">
    <w:name w:val="heading 8"/>
    <w:basedOn w:val="1"/>
    <w:next w:val="1"/>
    <w:link w:val="29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semiHidden/>
    <w:unhideWhenUsed/>
    <w:uiPriority w:val="99"/>
    <w:rPr>
      <w:sz w:val="16"/>
      <w:szCs w:val="16"/>
    </w:rPr>
  </w:style>
  <w:style w:type="character" w:styleId="11">
    <w:name w:val="Hyperlink"/>
    <w:basedOn w:val="8"/>
    <w:uiPriority w:val="0"/>
    <w:rPr>
      <w:color w:val="0066CC"/>
      <w:u w:val="single"/>
    </w:rPr>
  </w:style>
  <w:style w:type="paragraph" w:styleId="12">
    <w:name w:val="Balloon Text"/>
    <w:basedOn w:val="1"/>
    <w:link w:val="144"/>
    <w:semiHidden/>
    <w:unhideWhenUsed/>
    <w:uiPriority w:val="99"/>
    <w:pPr>
      <w:autoSpaceDE w:val="0"/>
      <w:autoSpaceDN w:val="0"/>
    </w:pPr>
    <w:rPr>
      <w:rFonts w:ascii="Segoe UI" w:hAnsi="Segoe UI" w:eastAsia="Times New Roman" w:cs="Times New Roman"/>
      <w:color w:val="auto"/>
      <w:sz w:val="18"/>
      <w:szCs w:val="18"/>
      <w:lang w:bidi="ar-SA"/>
    </w:rPr>
  </w:style>
  <w:style w:type="paragraph" w:styleId="13">
    <w:name w:val="Body Text 2"/>
    <w:basedOn w:val="1"/>
    <w:link w:val="89"/>
    <w:unhideWhenUsed/>
    <w:qFormat/>
    <w:uiPriority w:val="99"/>
    <w:pPr>
      <w:spacing w:after="120" w:line="480" w:lineRule="auto"/>
    </w:pPr>
  </w:style>
  <w:style w:type="paragraph" w:styleId="14">
    <w:name w:val="caption"/>
    <w:basedOn w:val="1"/>
    <w:next w:val="1"/>
    <w:qFormat/>
    <w:uiPriority w:val="99"/>
    <w:pPr>
      <w:shd w:val="clear" w:color="auto" w:fill="FFFFFF"/>
      <w:spacing w:before="523"/>
      <w:ind w:left="120"/>
    </w:pPr>
    <w:rPr>
      <w:rFonts w:ascii="Arial" w:hAnsi="Arial" w:eastAsia="Times New Roman" w:cs="Times New Roman"/>
      <w:b/>
      <w:bCs/>
      <w:spacing w:val="-13"/>
      <w:sz w:val="26"/>
      <w:szCs w:val="26"/>
    </w:rPr>
  </w:style>
  <w:style w:type="paragraph" w:styleId="15">
    <w:name w:val="annotation text"/>
    <w:basedOn w:val="1"/>
    <w:link w:val="142"/>
    <w:semiHidden/>
    <w:unhideWhenUsed/>
    <w:uiPriority w:val="99"/>
    <w:pPr>
      <w:autoSpaceDE w:val="0"/>
      <w:autoSpaceDN w:val="0"/>
    </w:pPr>
    <w:rPr>
      <w:rFonts w:ascii="Times New Roman" w:hAnsi="Times New Roman" w:eastAsia="Times New Roman" w:cs="Times New Roman"/>
      <w:color w:val="auto"/>
      <w:sz w:val="20"/>
      <w:szCs w:val="20"/>
      <w:lang w:bidi="ar-SA"/>
    </w:rPr>
  </w:style>
  <w:style w:type="paragraph" w:styleId="16">
    <w:name w:val="annotation subject"/>
    <w:basedOn w:val="15"/>
    <w:next w:val="15"/>
    <w:link w:val="143"/>
    <w:semiHidden/>
    <w:unhideWhenUsed/>
    <w:uiPriority w:val="99"/>
    <w:rPr>
      <w:b/>
      <w:bCs/>
    </w:rPr>
  </w:style>
  <w:style w:type="paragraph" w:styleId="17">
    <w:name w:val="header"/>
    <w:basedOn w:val="1"/>
    <w:link w:val="59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Body Text"/>
    <w:basedOn w:val="1"/>
    <w:link w:val="55"/>
    <w:qFormat/>
    <w:uiPriority w:val="99"/>
    <w:pPr>
      <w:widowControl/>
      <w:shd w:val="clear" w:color="auto" w:fill="FFFFFF"/>
      <w:autoSpaceDE w:val="0"/>
      <w:autoSpaceDN w:val="0"/>
    </w:pPr>
    <w:rPr>
      <w:rFonts w:ascii="Arial" w:hAnsi="Arial" w:eastAsia="Times New Roman" w:cs="Arial"/>
      <w:sz w:val="28"/>
      <w:szCs w:val="28"/>
      <w:lang w:bidi="ar-SA"/>
    </w:rPr>
  </w:style>
  <w:style w:type="paragraph" w:styleId="19">
    <w:name w:val="Body Text Indent"/>
    <w:basedOn w:val="1"/>
    <w:link w:val="87"/>
    <w:semiHidden/>
    <w:unhideWhenUsed/>
    <w:qFormat/>
    <w:uiPriority w:val="99"/>
    <w:pPr>
      <w:spacing w:after="120"/>
      <w:ind w:left="283"/>
    </w:pPr>
  </w:style>
  <w:style w:type="paragraph" w:styleId="20">
    <w:name w:val="Title"/>
    <w:basedOn w:val="1"/>
    <w:link w:val="30"/>
    <w:qFormat/>
    <w:uiPriority w:val="99"/>
    <w:pPr>
      <w:autoSpaceDE w:val="0"/>
      <w:autoSpaceDN w:val="0"/>
      <w:jc w:val="center"/>
    </w:pPr>
    <w:rPr>
      <w:rFonts w:ascii="Arial" w:hAnsi="Arial" w:eastAsia="Times New Roman" w:cs="Times New Roman"/>
      <w:sz w:val="32"/>
      <w:szCs w:val="32"/>
    </w:rPr>
  </w:style>
  <w:style w:type="paragraph" w:styleId="21">
    <w:name w:val="footer"/>
    <w:basedOn w:val="1"/>
    <w:link w:val="60"/>
    <w:unhideWhenUsed/>
    <w:qFormat/>
    <w:uiPriority w:val="99"/>
    <w:pPr>
      <w:tabs>
        <w:tab w:val="center" w:pos="4677"/>
        <w:tab w:val="right" w:pos="9355"/>
      </w:tabs>
    </w:pPr>
  </w:style>
  <w:style w:type="paragraph" w:styleId="22">
    <w:name w:val="Body Text Indent 2"/>
    <w:basedOn w:val="1"/>
    <w:link w:val="97"/>
    <w:qFormat/>
    <w:uiPriority w:val="99"/>
    <w:pPr>
      <w:autoSpaceDE w:val="0"/>
      <w:autoSpaceDN w:val="0"/>
      <w:ind w:firstLine="709"/>
      <w:jc w:val="both"/>
    </w:pPr>
    <w:rPr>
      <w:rFonts w:ascii="Times New Roman" w:hAnsi="Times New Roman" w:eastAsia="Times New Roman" w:cs="Times New Roman"/>
      <w:color w:val="auto"/>
      <w:sz w:val="20"/>
      <w:szCs w:val="20"/>
      <w:lang w:bidi="ar-SA"/>
    </w:rPr>
  </w:style>
  <w:style w:type="table" w:styleId="23">
    <w:name w:val="Table Grid"/>
    <w:basedOn w:val="9"/>
    <w:qFormat/>
    <w:uiPriority w:val="59"/>
    <w:pPr>
      <w:spacing w:after="0" w:line="240" w:lineRule="auto"/>
    </w:pPr>
    <w:rPr>
      <w:rFonts w:ascii="Times New Roman" w:hAnsi="Times New Roman" w:eastAsia="SimSu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Заголовок 1 Знак"/>
    <w:basedOn w:val="8"/>
    <w:link w:val="2"/>
    <w:qFormat/>
    <w:uiPriority w:val="99"/>
    <w:rPr>
      <w:rFonts w:ascii="Arial" w:hAnsi="Arial" w:eastAsia="Times New Roman" w:cs="Arial"/>
      <w:b/>
      <w:bCs/>
      <w:color w:val="000000"/>
      <w:sz w:val="28"/>
      <w:szCs w:val="28"/>
      <w:u w:val="single"/>
      <w:shd w:val="clear" w:color="auto" w:fill="FFFFFF"/>
    </w:rPr>
  </w:style>
  <w:style w:type="character" w:customStyle="1" w:styleId="25">
    <w:name w:val="Заголовок 2 Знак"/>
    <w:basedOn w:val="8"/>
    <w:link w:val="3"/>
    <w:uiPriority w:val="9"/>
    <w:rPr>
      <w:rFonts w:ascii="Arial" w:hAnsi="Arial" w:eastAsia="Times New Roman" w:cs="Arial"/>
      <w:b/>
      <w:bCs/>
      <w:color w:val="000000"/>
      <w:sz w:val="28"/>
      <w:szCs w:val="28"/>
      <w:shd w:val="clear" w:color="auto" w:fill="FFFFFF"/>
    </w:rPr>
  </w:style>
  <w:style w:type="character" w:customStyle="1" w:styleId="26">
    <w:name w:val="Заголовок 4 Знак"/>
    <w:basedOn w:val="8"/>
    <w:link w:val="4"/>
    <w:uiPriority w:val="99"/>
    <w:rPr>
      <w:rFonts w:ascii="Arial" w:hAnsi="Arial" w:eastAsia="Times New Roman" w:cs="Times New Roman"/>
      <w:sz w:val="32"/>
      <w:szCs w:val="32"/>
    </w:rPr>
  </w:style>
  <w:style w:type="character" w:customStyle="1" w:styleId="27">
    <w:name w:val="Заголовок 5 Знак"/>
    <w:basedOn w:val="8"/>
    <w:link w:val="5"/>
    <w:uiPriority w:val="99"/>
    <w:rPr>
      <w:rFonts w:ascii="Arial" w:hAnsi="Arial" w:eastAsia="Times New Roman" w:cs="Arial"/>
      <w:b/>
      <w:bCs/>
      <w:i/>
      <w:iCs/>
      <w:sz w:val="26"/>
      <w:szCs w:val="26"/>
    </w:rPr>
  </w:style>
  <w:style w:type="character" w:customStyle="1" w:styleId="28">
    <w:name w:val="Заголовок 7 Знак"/>
    <w:basedOn w:val="8"/>
    <w:link w:val="6"/>
    <w:qFormat/>
    <w:uiPriority w:val="99"/>
    <w:rPr>
      <w:rFonts w:ascii="Arial" w:hAnsi="Arial" w:eastAsia="Times New Roman" w:cs="Times New Roman"/>
      <w:b/>
      <w:bCs/>
      <w:sz w:val="40"/>
      <w:szCs w:val="40"/>
    </w:rPr>
  </w:style>
  <w:style w:type="character" w:customStyle="1" w:styleId="29">
    <w:name w:val="Заголовок 8 Знак"/>
    <w:basedOn w:val="8"/>
    <w:link w:val="7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Название Знак"/>
    <w:basedOn w:val="8"/>
    <w:link w:val="20"/>
    <w:uiPriority w:val="99"/>
    <w:rPr>
      <w:rFonts w:ascii="Arial" w:hAnsi="Arial" w:eastAsia="Times New Roman" w:cs="Times New Roman"/>
      <w:sz w:val="32"/>
      <w:szCs w:val="32"/>
    </w:rPr>
  </w:style>
  <w:style w:type="paragraph" w:styleId="3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32">
    <w:name w:val="List Paragraph"/>
    <w:basedOn w:val="1"/>
    <w:qFormat/>
    <w:uiPriority w:val="0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33">
    <w:name w:val="Основной текст (3) Exact"/>
    <w:basedOn w:val="8"/>
    <w:uiPriority w:val="0"/>
    <w:rPr>
      <w:rFonts w:ascii="Times New Roman" w:hAnsi="Times New Roman" w:eastAsia="Times New Roman" w:cs="Times New Roman"/>
      <w:u w:val="none"/>
    </w:rPr>
  </w:style>
  <w:style w:type="character" w:customStyle="1" w:styleId="34">
    <w:name w:val="Основной текст (3) + Franklin Gothic Book;15 pt;Курсив;Интервал -1 pt Exact"/>
    <w:basedOn w:val="35"/>
    <w:qFormat/>
    <w:uiPriority w:val="0"/>
    <w:rPr>
      <w:rFonts w:ascii="Franklin Gothic Book" w:hAnsi="Franklin Gothic Book" w:eastAsia="Franklin Gothic Book" w:cs="Franklin Gothic Book"/>
      <w:i/>
      <w:iCs/>
      <w:spacing w:val="-30"/>
      <w:sz w:val="30"/>
      <w:szCs w:val="30"/>
      <w:u w:val="none"/>
    </w:rPr>
  </w:style>
  <w:style w:type="character" w:customStyle="1" w:styleId="35">
    <w:name w:val="Основной текст (3)_"/>
    <w:basedOn w:val="8"/>
    <w:qFormat/>
    <w:uiPriority w:val="0"/>
    <w:rPr>
      <w:rFonts w:ascii="Times New Roman" w:hAnsi="Times New Roman" w:eastAsia="Times New Roman" w:cs="Times New Roman"/>
      <w:u w:val="none"/>
    </w:rPr>
  </w:style>
  <w:style w:type="character" w:customStyle="1" w:styleId="36">
    <w:name w:val="Основной текст (3)"/>
    <w:basedOn w:val="3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7">
    <w:name w:val="Основной текст (3) + Franklin Gothic Book;15 pt;Курсив;Интервал -1 pt"/>
    <w:basedOn w:val="35"/>
    <w:qFormat/>
    <w:uiPriority w:val="0"/>
    <w:rPr>
      <w:rFonts w:ascii="Franklin Gothic Book" w:hAnsi="Franklin Gothic Book" w:eastAsia="Franklin Gothic Book" w:cs="Franklin Gothic Book"/>
      <w:i/>
      <w:iCs/>
      <w:color w:val="000000"/>
      <w:spacing w:val="-3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38">
    <w:name w:val="Заголовок №1_"/>
    <w:basedOn w:val="8"/>
    <w:qFormat/>
    <w:uiPriority w:val="0"/>
    <w:rPr>
      <w:rFonts w:ascii="Times New Roman" w:hAnsi="Times New Roman" w:eastAsia="Times New Roman" w:cs="Times New Roman"/>
      <w:b/>
      <w:bCs/>
      <w:sz w:val="28"/>
      <w:szCs w:val="28"/>
      <w:u w:val="none"/>
    </w:rPr>
  </w:style>
  <w:style w:type="character" w:customStyle="1" w:styleId="39">
    <w:name w:val="Основной текст (2)_"/>
    <w:basedOn w:val="8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40">
    <w:name w:val="Основной текст (2) + Полужирный"/>
    <w:basedOn w:val="39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Подпись к таблице_"/>
    <w:basedOn w:val="8"/>
    <w:link w:val="42"/>
    <w:qFormat/>
    <w:uiPriority w:val="0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Подпись к таблице"/>
    <w:basedOn w:val="1"/>
    <w:link w:val="41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43">
    <w:name w:val="Основной текст (2)"/>
    <w:basedOn w:val="39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4">
    <w:name w:val="Колонтитул_"/>
    <w:basedOn w:val="8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45">
    <w:name w:val="Колонтитул + Полужирный"/>
    <w:basedOn w:val="44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6">
    <w:name w:val="Основной текст (2) Exact"/>
    <w:basedOn w:val="8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47">
    <w:name w:val="Заголовок №1 Exact"/>
    <w:basedOn w:val="8"/>
    <w:qFormat/>
    <w:uiPriority w:val="0"/>
    <w:rPr>
      <w:rFonts w:ascii="Times New Roman" w:hAnsi="Times New Roman" w:eastAsia="Times New Roman" w:cs="Times New Roman"/>
      <w:b/>
      <w:bCs/>
      <w:sz w:val="28"/>
      <w:szCs w:val="28"/>
      <w:u w:val="none"/>
    </w:rPr>
  </w:style>
  <w:style w:type="character" w:customStyle="1" w:styleId="48">
    <w:name w:val="Основной текст (4)_"/>
    <w:basedOn w:val="8"/>
    <w:link w:val="49"/>
    <w:qFormat/>
    <w:uiPriority w:val="0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49">
    <w:name w:val="Основной текст (4)"/>
    <w:basedOn w:val="1"/>
    <w:link w:val="48"/>
    <w:qFormat/>
    <w:uiPriority w:val="0"/>
    <w:pPr>
      <w:shd w:val="clear" w:color="auto" w:fill="FFFFFF"/>
      <w:spacing w:before="420" w:line="480" w:lineRule="exact"/>
      <w:jc w:val="both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50">
    <w:name w:val="Заголовок №1"/>
    <w:basedOn w:val="38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1">
    <w:name w:val="Колонтитул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Font Style12"/>
    <w:qFormat/>
    <w:uiPriority w:val="99"/>
    <w:rPr>
      <w:rFonts w:ascii="Arial" w:hAnsi="Arial" w:cs="Arial"/>
      <w:sz w:val="24"/>
      <w:szCs w:val="24"/>
    </w:rPr>
  </w:style>
  <w:style w:type="paragraph" w:customStyle="1" w:styleId="53">
    <w:name w:val="Style1"/>
    <w:basedOn w:val="1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color w:val="auto"/>
      <w:lang w:bidi="ar-SA"/>
    </w:rPr>
  </w:style>
  <w:style w:type="paragraph" w:customStyle="1" w:styleId="54">
    <w:name w:val="Основной текст5"/>
    <w:basedOn w:val="1"/>
    <w:link w:val="145"/>
    <w:qFormat/>
    <w:uiPriority w:val="0"/>
    <w:pPr>
      <w:shd w:val="clear" w:color="auto" w:fill="FFFFFF"/>
      <w:spacing w:line="322" w:lineRule="exact"/>
      <w:ind w:hanging="2680"/>
      <w:jc w:val="center"/>
    </w:pPr>
    <w:rPr>
      <w:rFonts w:ascii="Times New Roman" w:hAnsi="Times New Roman" w:eastAsia="Times New Roman" w:cs="Times New Roman"/>
      <w:sz w:val="26"/>
      <w:szCs w:val="26"/>
    </w:rPr>
  </w:style>
  <w:style w:type="character" w:customStyle="1" w:styleId="55">
    <w:name w:val="Основной текст Знак"/>
    <w:basedOn w:val="8"/>
    <w:link w:val="18"/>
    <w:qFormat/>
    <w:uiPriority w:val="99"/>
    <w:rPr>
      <w:rFonts w:ascii="Arial" w:hAnsi="Arial" w:eastAsia="Times New Roman" w:cs="Arial"/>
      <w:color w:val="000000"/>
      <w:sz w:val="28"/>
      <w:szCs w:val="28"/>
      <w:shd w:val="clear" w:color="auto" w:fill="FFFFFF"/>
      <w:lang w:eastAsia="ru-RU"/>
    </w:rPr>
  </w:style>
  <w:style w:type="character" w:customStyle="1" w:styleId="56">
    <w:name w:val="fontstyle01"/>
    <w:basedOn w:val="8"/>
    <w:qFormat/>
    <w:uiPriority w:val="0"/>
    <w:rPr>
      <w:rFonts w:hint="default" w:ascii="Calibri-Light" w:hAnsi="Calibri-Light"/>
      <w:color w:val="000000"/>
      <w:sz w:val="32"/>
      <w:szCs w:val="32"/>
    </w:rPr>
  </w:style>
  <w:style w:type="paragraph" w:customStyle="1" w:styleId="5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val="ru-RU" w:eastAsia="ru-RU" w:bidi="ar-SA"/>
    </w:rPr>
  </w:style>
  <w:style w:type="table" w:customStyle="1" w:styleId="58">
    <w:name w:val="Сетка таблицы1"/>
    <w:basedOn w:val="9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9">
    <w:name w:val="Верхний колонтитул Знак"/>
    <w:basedOn w:val="8"/>
    <w:link w:val="17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customStyle="1" w:styleId="60">
    <w:name w:val="Нижний колонтитул Знак"/>
    <w:basedOn w:val="8"/>
    <w:link w:val="21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customStyle="1" w:styleId="61">
    <w:name w:val="Текст сноски Знак"/>
    <w:basedOn w:val="8"/>
    <w:qFormat/>
    <w:uiPriority w:val="0"/>
  </w:style>
  <w:style w:type="paragraph" w:customStyle="1" w:styleId="62">
    <w:name w:val="Абзац списка1"/>
    <w:basedOn w:val="1"/>
    <w:qFormat/>
    <w:uiPriority w:val="0"/>
    <w:pPr>
      <w:widowControl/>
      <w:suppressAutoHyphens/>
      <w:ind w:left="720"/>
    </w:pPr>
    <w:rPr>
      <w:rFonts w:ascii="Arial" w:hAnsi="Arial" w:eastAsia="SimSun" w:cs="Mangal"/>
      <w:color w:val="auto"/>
      <w:kern w:val="1"/>
      <w:lang w:eastAsia="hi-IN" w:bidi="hi-IN"/>
    </w:rPr>
  </w:style>
  <w:style w:type="character" w:customStyle="1" w:styleId="63">
    <w:name w:val="Font Style43"/>
    <w:qFormat/>
    <w:uiPriority w:val="0"/>
    <w:rPr>
      <w:rFonts w:ascii="Bookman Old Style" w:hAnsi="Bookman Old Style" w:cs="Bookman Old Style"/>
      <w:spacing w:val="20"/>
      <w:sz w:val="16"/>
      <w:szCs w:val="16"/>
    </w:rPr>
  </w:style>
  <w:style w:type="character" w:customStyle="1" w:styleId="64">
    <w:name w:val="Заголовок №2 (2)_"/>
    <w:basedOn w:val="8"/>
    <w:link w:val="65"/>
    <w:qFormat/>
    <w:uiPriority w:val="0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65">
    <w:name w:val="Заголовок №2 (2)"/>
    <w:basedOn w:val="1"/>
    <w:link w:val="64"/>
    <w:qFormat/>
    <w:uiPriority w:val="0"/>
    <w:pPr>
      <w:shd w:val="clear" w:color="auto" w:fill="FFFFFF"/>
      <w:spacing w:before="300" w:after="300" w:line="0" w:lineRule="atLeast"/>
      <w:jc w:val="center"/>
      <w:outlineLvl w:val="1"/>
    </w:pPr>
    <w:rPr>
      <w:rFonts w:ascii="Times New Roman" w:hAnsi="Times New Roman" w:eastAsia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66">
    <w:name w:val="Font Style50"/>
    <w:qFormat/>
    <w:uiPriority w:val="0"/>
    <w:rPr>
      <w:rFonts w:ascii="Bookman Old Style" w:hAnsi="Bookman Old Style" w:cs="Bookman Old Style"/>
      <w:i/>
      <w:iCs/>
      <w:sz w:val="16"/>
      <w:szCs w:val="16"/>
    </w:rPr>
  </w:style>
  <w:style w:type="character" w:customStyle="1" w:styleId="67">
    <w:name w:val="Заголовок №4_"/>
    <w:basedOn w:val="8"/>
    <w:qFormat/>
    <w:uiPriority w:val="0"/>
    <w:rPr>
      <w:rFonts w:ascii="Times New Roman" w:hAnsi="Times New Roman" w:eastAsia="Times New Roman" w:cs="Times New Roman"/>
      <w:b/>
      <w:bCs/>
      <w:sz w:val="18"/>
      <w:szCs w:val="18"/>
      <w:u w:val="none"/>
    </w:rPr>
  </w:style>
  <w:style w:type="character" w:customStyle="1" w:styleId="68">
    <w:name w:val="Заголовок №4"/>
    <w:basedOn w:val="6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69">
    <w:name w:val="Основной текст (5)_"/>
    <w:basedOn w:val="8"/>
    <w:qFormat/>
    <w:uiPriority w:val="0"/>
    <w:rPr>
      <w:rFonts w:ascii="Times New Roman" w:hAnsi="Times New Roman" w:eastAsia="Times New Roman" w:cs="Times New Roman"/>
      <w:b/>
      <w:bCs/>
      <w:sz w:val="18"/>
      <w:szCs w:val="18"/>
      <w:u w:val="none"/>
    </w:rPr>
  </w:style>
  <w:style w:type="character" w:customStyle="1" w:styleId="70">
    <w:name w:val="Основной текст (5)"/>
    <w:basedOn w:val="69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71">
    <w:name w:val="Заголовок №4 + Не полужирный"/>
    <w:basedOn w:val="6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72">
    <w:name w:val="Основной текст (2) + 9;5 pt;Курсив;Интервал 1 pt"/>
    <w:basedOn w:val="39"/>
    <w:qFormat/>
    <w:uiPriority w:val="0"/>
    <w:rPr>
      <w:rFonts w:ascii="Times New Roman" w:hAnsi="Times New Roman" w:eastAsia="Times New Roman" w:cs="Times New Roman"/>
      <w:i/>
      <w:iCs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3">
    <w:name w:val="Основной текст (2) + Palatino Linotype;8;5 pt;Интервал 0 pt"/>
    <w:basedOn w:val="39"/>
    <w:qFormat/>
    <w:uiPriority w:val="0"/>
    <w:rPr>
      <w:rFonts w:ascii="Palatino Linotype" w:hAnsi="Palatino Linotype" w:eastAsia="Palatino Linotype" w:cs="Palatino Linotype"/>
      <w:color w:val="000000"/>
      <w:spacing w:val="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4">
    <w:name w:val="Основной текст (2) + Малые прописные"/>
    <w:basedOn w:val="39"/>
    <w:qFormat/>
    <w:uiPriority w:val="0"/>
    <w:rPr>
      <w:rFonts w:ascii="Times New Roman" w:hAnsi="Times New Roman" w:eastAsia="Times New Roman" w:cs="Times New Roman"/>
      <w:smallCaps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75">
    <w:name w:val="Заголовок №4 (2)_"/>
    <w:basedOn w:val="8"/>
    <w:qFormat/>
    <w:uiPriority w:val="0"/>
    <w:rPr>
      <w:rFonts w:ascii="Times New Roman" w:hAnsi="Times New Roman" w:eastAsia="Times New Roman" w:cs="Times New Roman"/>
      <w:sz w:val="18"/>
      <w:szCs w:val="18"/>
      <w:u w:val="none"/>
    </w:rPr>
  </w:style>
  <w:style w:type="character" w:customStyle="1" w:styleId="76">
    <w:name w:val="Заголовок №4 (2)"/>
    <w:basedOn w:val="7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7">
    <w:name w:val="Основной текст (2) + Интервал -1 pt"/>
    <w:basedOn w:val="39"/>
    <w:qFormat/>
    <w:uiPriority w:val="0"/>
    <w:rPr>
      <w:rFonts w:ascii="Times New Roman" w:hAnsi="Times New Roman" w:eastAsia="Times New Roman" w:cs="Times New Roman"/>
      <w:color w:val="000000"/>
      <w:spacing w:val="-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8">
    <w:name w:val="Основной текст (2) + 11;5 pt"/>
    <w:basedOn w:val="39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9">
    <w:name w:val="Основной текст (2) + Cordia New;13 pt"/>
    <w:basedOn w:val="39"/>
    <w:qFormat/>
    <w:uiPriority w:val="0"/>
    <w:rPr>
      <w:rFonts w:ascii="Cordia New" w:hAnsi="Cordia New" w:eastAsia="Cordia New" w:cs="Cordia New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0">
    <w:name w:val="Заголовок №2_"/>
    <w:basedOn w:val="8"/>
    <w:qFormat/>
    <w:uiPriority w:val="0"/>
    <w:rPr>
      <w:rFonts w:ascii="Times New Roman" w:hAnsi="Times New Roman" w:eastAsia="Times New Roman" w:cs="Times New Roman"/>
      <w:sz w:val="19"/>
      <w:szCs w:val="19"/>
      <w:u w:val="none"/>
    </w:rPr>
  </w:style>
  <w:style w:type="character" w:customStyle="1" w:styleId="81">
    <w:name w:val="Заголовок №2"/>
    <w:basedOn w:val="80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2">
    <w:name w:val="Заголовок №2 + 6;5 pt;Полужирный"/>
    <w:basedOn w:val="80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3">
    <w:name w:val="Основной текст (2) + 8 pt"/>
    <w:basedOn w:val="39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4">
    <w:name w:val="Колонтитул (2)_"/>
    <w:basedOn w:val="8"/>
    <w:qFormat/>
    <w:uiPriority w:val="0"/>
    <w:rPr>
      <w:rFonts w:ascii="Times New Roman" w:hAnsi="Times New Roman" w:eastAsia="Times New Roman" w:cs="Times New Roman"/>
      <w:sz w:val="19"/>
      <w:szCs w:val="19"/>
      <w:u w:val="none"/>
    </w:rPr>
  </w:style>
  <w:style w:type="character" w:customStyle="1" w:styleId="85">
    <w:name w:val="Колонтитул (2)"/>
    <w:basedOn w:val="8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6">
    <w:name w:val="Основной текст + Интервал 1 pt"/>
    <w:qFormat/>
    <w:uiPriority w:val="0"/>
    <w:rPr>
      <w:color w:val="000000"/>
      <w:spacing w:val="30"/>
      <w:w w:val="100"/>
      <w:position w:val="0"/>
      <w:sz w:val="18"/>
      <w:szCs w:val="18"/>
      <w:shd w:val="clear" w:color="auto" w:fill="FFFFFF"/>
      <w:lang w:val="en-US" w:bidi="ar-SA"/>
    </w:rPr>
  </w:style>
  <w:style w:type="character" w:customStyle="1" w:styleId="87">
    <w:name w:val="Основной текст с отступом Знак"/>
    <w:basedOn w:val="8"/>
    <w:link w:val="19"/>
    <w:semiHidden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customStyle="1" w:styleId="88">
    <w:name w:val="Основной текст (2) + Интервал 2 pt"/>
    <w:basedOn w:val="39"/>
    <w:qFormat/>
    <w:uiPriority w:val="0"/>
    <w:rPr>
      <w:rFonts w:ascii="Times New Roman" w:hAnsi="Times New Roman" w:eastAsia="Times New Roman" w:cs="Times New Roman"/>
      <w:color w:val="000000"/>
      <w:spacing w:val="4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9">
    <w:name w:val="Основной текст 2 Знак"/>
    <w:basedOn w:val="8"/>
    <w:link w:val="13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paragraph" w:customStyle="1" w:styleId="90">
    <w:name w:val="заголовок 1"/>
    <w:basedOn w:val="1"/>
    <w:next w:val="1"/>
    <w:qFormat/>
    <w:uiPriority w:val="99"/>
    <w:pPr>
      <w:keepNext/>
      <w:autoSpaceDE w:val="0"/>
      <w:autoSpaceDN w:val="0"/>
      <w:jc w:val="center"/>
    </w:pPr>
    <w:rPr>
      <w:rFonts w:ascii="Times New Roman" w:hAnsi="Times New Roman" w:eastAsia="Times New Roman" w:cs="Times New Roman"/>
      <w:color w:val="auto"/>
      <w:sz w:val="28"/>
      <w:szCs w:val="28"/>
      <w:lang w:bidi="ar-SA"/>
    </w:rPr>
  </w:style>
  <w:style w:type="paragraph" w:customStyle="1" w:styleId="91">
    <w:name w:val="заголовок 3"/>
    <w:basedOn w:val="1"/>
    <w:next w:val="1"/>
    <w:qFormat/>
    <w:uiPriority w:val="99"/>
    <w:pPr>
      <w:keepNext/>
      <w:autoSpaceDE w:val="0"/>
      <w:autoSpaceDN w:val="0"/>
      <w:jc w:val="center"/>
      <w:outlineLvl w:val="2"/>
    </w:pPr>
    <w:rPr>
      <w:rFonts w:ascii="Times New Roman" w:hAnsi="Times New Roman" w:eastAsia="Times New Roman" w:cs="Times New Roman"/>
      <w:b/>
      <w:bCs/>
      <w:color w:val="auto"/>
      <w:sz w:val="28"/>
      <w:szCs w:val="28"/>
      <w:lang w:bidi="ar-SA"/>
    </w:rPr>
  </w:style>
  <w:style w:type="paragraph" w:customStyle="1" w:styleId="92">
    <w:name w:val="заголовок 2"/>
    <w:basedOn w:val="1"/>
    <w:next w:val="1"/>
    <w:qFormat/>
    <w:uiPriority w:val="99"/>
    <w:pPr>
      <w:keepNext/>
      <w:autoSpaceDE w:val="0"/>
      <w:autoSpaceDN w:val="0"/>
      <w:outlineLvl w:val="1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en-US" w:bidi="ar-SA"/>
    </w:rPr>
  </w:style>
  <w:style w:type="paragraph" w:customStyle="1" w:styleId="93">
    <w:name w:val="заголовок 4"/>
    <w:basedOn w:val="1"/>
    <w:next w:val="1"/>
    <w:qFormat/>
    <w:uiPriority w:val="99"/>
    <w:pPr>
      <w:keepNext/>
      <w:autoSpaceDE w:val="0"/>
      <w:autoSpaceDN w:val="0"/>
      <w:jc w:val="center"/>
      <w:outlineLvl w:val="3"/>
    </w:pPr>
    <w:rPr>
      <w:rFonts w:ascii="Times New Roman" w:hAnsi="Times New Roman" w:eastAsia="Times New Roman" w:cs="Times New Roman"/>
      <w:b/>
      <w:bCs/>
      <w:color w:val="auto"/>
      <w:sz w:val="32"/>
      <w:szCs w:val="32"/>
      <w:lang w:val="en-US" w:bidi="ar-SA"/>
    </w:rPr>
  </w:style>
  <w:style w:type="paragraph" w:customStyle="1" w:styleId="94">
    <w:name w:val="заголовок 5"/>
    <w:basedOn w:val="1"/>
    <w:next w:val="1"/>
    <w:qFormat/>
    <w:uiPriority w:val="99"/>
    <w:pPr>
      <w:keepNext/>
      <w:autoSpaceDE w:val="0"/>
      <w:autoSpaceDN w:val="0"/>
      <w:jc w:val="center"/>
      <w:outlineLvl w:val="4"/>
    </w:pPr>
    <w:rPr>
      <w:rFonts w:ascii="Times New Roman" w:hAnsi="Times New Roman" w:eastAsia="Times New Roman" w:cs="Times New Roman"/>
      <w:b/>
      <w:bCs/>
      <w:color w:val="auto"/>
      <w:sz w:val="36"/>
      <w:szCs w:val="36"/>
      <w:lang w:val="en-US" w:bidi="ar-SA"/>
    </w:rPr>
  </w:style>
  <w:style w:type="character" w:customStyle="1" w:styleId="95">
    <w:name w:val="Основной шрифт"/>
    <w:qFormat/>
    <w:uiPriority w:val="99"/>
  </w:style>
  <w:style w:type="character" w:customStyle="1" w:styleId="96">
    <w:name w:val="номер страницы"/>
    <w:basedOn w:val="95"/>
    <w:qFormat/>
    <w:uiPriority w:val="99"/>
  </w:style>
  <w:style w:type="character" w:customStyle="1" w:styleId="97">
    <w:name w:val="Основной текст с отступом 2 Знак"/>
    <w:basedOn w:val="8"/>
    <w:link w:val="22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98">
    <w:name w:val="FR2"/>
    <w:qFormat/>
    <w:uiPriority w:val="99"/>
    <w:pPr>
      <w:widowControl w:val="0"/>
      <w:autoSpaceDE w:val="0"/>
      <w:autoSpaceDN w:val="0"/>
      <w:spacing w:before="740" w:after="0" w:line="240" w:lineRule="auto"/>
    </w:pPr>
    <w:rPr>
      <w:rFonts w:ascii="Courier New" w:hAnsi="Courier New" w:eastAsia="Times New Roman" w:cs="Courier New"/>
      <w:b/>
      <w:bCs/>
      <w:sz w:val="24"/>
      <w:szCs w:val="24"/>
      <w:lang w:val="ru-RU" w:eastAsia="ru-RU" w:bidi="ar-SA"/>
    </w:rPr>
  </w:style>
  <w:style w:type="paragraph" w:customStyle="1" w:styleId="99">
    <w:name w:val="FR1"/>
    <w:qFormat/>
    <w:uiPriority w:val="99"/>
    <w:pPr>
      <w:widowControl w:val="0"/>
      <w:autoSpaceDE w:val="0"/>
      <w:autoSpaceDN w:val="0"/>
      <w:spacing w:after="0" w:line="240" w:lineRule="auto"/>
      <w:ind w:left="4040"/>
    </w:pPr>
    <w:rPr>
      <w:rFonts w:ascii="Arial" w:hAnsi="Arial" w:eastAsia="Times New Roman" w:cs="Arial"/>
      <w:sz w:val="24"/>
      <w:szCs w:val="24"/>
      <w:lang w:val="en-US" w:eastAsia="ru-RU" w:bidi="ar-SA"/>
    </w:rPr>
  </w:style>
  <w:style w:type="paragraph" w:customStyle="1" w:styleId="100">
    <w:name w:val="Style41"/>
    <w:basedOn w:val="1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01">
    <w:name w:val="Font Style501"/>
    <w:qFormat/>
    <w:uiPriority w:val="0"/>
    <w:rPr>
      <w:rFonts w:ascii="Times New Roman" w:hAnsi="Times New Roman" w:cs="Times New Roman"/>
      <w:b/>
      <w:bCs/>
      <w:sz w:val="16"/>
      <w:szCs w:val="16"/>
    </w:rPr>
  </w:style>
  <w:style w:type="character" w:customStyle="1" w:styleId="102">
    <w:name w:val="Font Style667"/>
    <w:qFormat/>
    <w:uiPriority w:val="0"/>
    <w:rPr>
      <w:rFonts w:ascii="Times New Roman" w:hAnsi="Times New Roman" w:cs="Times New Roman"/>
      <w:sz w:val="16"/>
      <w:szCs w:val="16"/>
    </w:rPr>
  </w:style>
  <w:style w:type="paragraph" w:customStyle="1" w:styleId="103">
    <w:name w:val="Style42"/>
    <w:basedOn w:val="1"/>
    <w:qFormat/>
    <w:uiPriority w:val="0"/>
    <w:pPr>
      <w:autoSpaceDE w:val="0"/>
      <w:autoSpaceDN w:val="0"/>
      <w:adjustRightInd w:val="0"/>
      <w:spacing w:line="185" w:lineRule="exact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04">
    <w:name w:val="Font Style622"/>
    <w:qFormat/>
    <w:uiPriority w:val="0"/>
    <w:rPr>
      <w:rFonts w:ascii="Times New Roman" w:hAnsi="Times New Roman" w:cs="Times New Roman"/>
      <w:sz w:val="16"/>
      <w:szCs w:val="16"/>
    </w:rPr>
  </w:style>
  <w:style w:type="paragraph" w:customStyle="1" w:styleId="105">
    <w:name w:val="Style69"/>
    <w:basedOn w:val="1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06">
    <w:name w:val="Font Style543"/>
    <w:qFormat/>
    <w:uiPriority w:val="0"/>
    <w:rPr>
      <w:rFonts w:ascii="Times New Roman" w:hAnsi="Times New Roman" w:cs="Times New Roman"/>
      <w:i/>
      <w:iCs/>
      <w:sz w:val="16"/>
      <w:szCs w:val="16"/>
    </w:rPr>
  </w:style>
  <w:style w:type="paragraph" w:customStyle="1" w:styleId="107">
    <w:name w:val="Style205"/>
    <w:basedOn w:val="1"/>
    <w:qFormat/>
    <w:uiPriority w:val="0"/>
    <w:pPr>
      <w:autoSpaceDE w:val="0"/>
      <w:autoSpaceDN w:val="0"/>
      <w:adjustRightInd w:val="0"/>
      <w:spacing w:line="155" w:lineRule="exact"/>
      <w:jc w:val="center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08">
    <w:name w:val="Style206"/>
    <w:basedOn w:val="1"/>
    <w:qFormat/>
    <w:uiPriority w:val="0"/>
    <w:pPr>
      <w:autoSpaceDE w:val="0"/>
      <w:autoSpaceDN w:val="0"/>
      <w:adjustRightInd w:val="0"/>
      <w:spacing w:line="188" w:lineRule="exact"/>
      <w:jc w:val="center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09">
    <w:name w:val="Style216"/>
    <w:basedOn w:val="1"/>
    <w:qFormat/>
    <w:uiPriority w:val="0"/>
    <w:pPr>
      <w:autoSpaceDE w:val="0"/>
      <w:autoSpaceDN w:val="0"/>
      <w:adjustRightInd w:val="0"/>
      <w:spacing w:line="324" w:lineRule="exact"/>
      <w:jc w:val="center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10">
    <w:name w:val="Font Style672"/>
    <w:qFormat/>
    <w:uiPriority w:val="0"/>
    <w:rPr>
      <w:rFonts w:ascii="Times New Roman" w:hAnsi="Times New Roman" w:cs="Times New Roman"/>
      <w:b/>
      <w:bCs/>
      <w:sz w:val="12"/>
      <w:szCs w:val="12"/>
    </w:rPr>
  </w:style>
  <w:style w:type="paragraph" w:customStyle="1" w:styleId="111">
    <w:name w:val="Style159"/>
    <w:basedOn w:val="1"/>
    <w:qFormat/>
    <w:uiPriority w:val="0"/>
    <w:pPr>
      <w:autoSpaceDE w:val="0"/>
      <w:autoSpaceDN w:val="0"/>
      <w:adjustRightInd w:val="0"/>
      <w:jc w:val="center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12">
    <w:name w:val="Style255"/>
    <w:basedOn w:val="1"/>
    <w:qFormat/>
    <w:uiPriority w:val="0"/>
    <w:pPr>
      <w:autoSpaceDE w:val="0"/>
      <w:autoSpaceDN w:val="0"/>
      <w:adjustRightInd w:val="0"/>
      <w:spacing w:line="187" w:lineRule="exact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13">
    <w:name w:val="Font Style651"/>
    <w:qFormat/>
    <w:uiPriority w:val="0"/>
    <w:rPr>
      <w:rFonts w:ascii="Times New Roman" w:hAnsi="Times New Roman" w:cs="Times New Roman"/>
      <w:b/>
      <w:bCs/>
      <w:sz w:val="10"/>
      <w:szCs w:val="10"/>
    </w:rPr>
  </w:style>
  <w:style w:type="paragraph" w:customStyle="1" w:styleId="114">
    <w:name w:val="Style80"/>
    <w:basedOn w:val="1"/>
    <w:qFormat/>
    <w:uiPriority w:val="0"/>
    <w:pPr>
      <w:autoSpaceDE w:val="0"/>
      <w:autoSpaceDN w:val="0"/>
      <w:adjustRightInd w:val="0"/>
      <w:spacing w:line="190" w:lineRule="exact"/>
      <w:jc w:val="both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15">
    <w:name w:val="Style9"/>
    <w:basedOn w:val="1"/>
    <w:qFormat/>
    <w:uiPriority w:val="0"/>
    <w:pPr>
      <w:autoSpaceDE w:val="0"/>
      <w:autoSpaceDN w:val="0"/>
      <w:adjustRightInd w:val="0"/>
      <w:spacing w:line="84" w:lineRule="exact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16">
    <w:name w:val="Font Style623"/>
    <w:qFormat/>
    <w:uiPriority w:val="0"/>
    <w:rPr>
      <w:rFonts w:ascii="Times New Roman" w:hAnsi="Times New Roman" w:cs="Times New Roman"/>
      <w:sz w:val="16"/>
      <w:szCs w:val="16"/>
    </w:rPr>
  </w:style>
  <w:style w:type="paragraph" w:customStyle="1" w:styleId="117">
    <w:name w:val="Style310"/>
    <w:basedOn w:val="1"/>
    <w:qFormat/>
    <w:uiPriority w:val="0"/>
    <w:pPr>
      <w:autoSpaceDE w:val="0"/>
      <w:autoSpaceDN w:val="0"/>
      <w:adjustRightInd w:val="0"/>
      <w:spacing w:line="187" w:lineRule="exact"/>
      <w:ind w:hanging="286"/>
      <w:jc w:val="both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18">
    <w:name w:val="Style185"/>
    <w:basedOn w:val="1"/>
    <w:qFormat/>
    <w:uiPriority w:val="0"/>
    <w:pPr>
      <w:autoSpaceDE w:val="0"/>
      <w:autoSpaceDN w:val="0"/>
      <w:adjustRightInd w:val="0"/>
      <w:jc w:val="center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19">
    <w:name w:val="Font Style652"/>
    <w:qFormat/>
    <w:uiPriority w:val="0"/>
    <w:rPr>
      <w:rFonts w:ascii="Times New Roman" w:hAnsi="Times New Roman" w:cs="Times New Roman"/>
      <w:b/>
      <w:bCs/>
      <w:sz w:val="12"/>
      <w:szCs w:val="12"/>
    </w:rPr>
  </w:style>
  <w:style w:type="paragraph" w:customStyle="1" w:styleId="120">
    <w:name w:val="Style368"/>
    <w:basedOn w:val="1"/>
    <w:qFormat/>
    <w:uiPriority w:val="0"/>
    <w:pPr>
      <w:autoSpaceDE w:val="0"/>
      <w:autoSpaceDN w:val="0"/>
      <w:adjustRightInd w:val="0"/>
      <w:spacing w:line="216" w:lineRule="exact"/>
      <w:jc w:val="both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21">
    <w:name w:val="Style271"/>
    <w:basedOn w:val="1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22">
    <w:name w:val="Font Style603"/>
    <w:qFormat/>
    <w:uiPriority w:val="0"/>
    <w:rPr>
      <w:rFonts w:ascii="Trebuchet MS" w:hAnsi="Trebuchet MS" w:cs="Trebuchet MS"/>
      <w:b/>
      <w:bCs/>
      <w:sz w:val="12"/>
      <w:szCs w:val="12"/>
    </w:rPr>
  </w:style>
  <w:style w:type="character" w:customStyle="1" w:styleId="123">
    <w:name w:val="Font Style586"/>
    <w:qFormat/>
    <w:uiPriority w:val="0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124">
    <w:name w:val="Font Style590"/>
    <w:qFormat/>
    <w:uiPriority w:val="0"/>
    <w:rPr>
      <w:rFonts w:ascii="Times New Roman" w:hAnsi="Times New Roman" w:cs="Times New Roman"/>
      <w:b/>
      <w:bCs/>
      <w:sz w:val="14"/>
      <w:szCs w:val="14"/>
    </w:rPr>
  </w:style>
  <w:style w:type="paragraph" w:customStyle="1" w:styleId="125">
    <w:name w:val="Style320"/>
    <w:basedOn w:val="1"/>
    <w:qFormat/>
    <w:uiPriority w:val="0"/>
    <w:pPr>
      <w:autoSpaceDE w:val="0"/>
      <w:autoSpaceDN w:val="0"/>
      <w:adjustRightInd w:val="0"/>
      <w:spacing w:line="188" w:lineRule="exact"/>
      <w:ind w:hanging="278"/>
      <w:jc w:val="both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26">
    <w:name w:val="Style314"/>
    <w:basedOn w:val="1"/>
    <w:qFormat/>
    <w:uiPriority w:val="0"/>
    <w:pPr>
      <w:autoSpaceDE w:val="0"/>
      <w:autoSpaceDN w:val="0"/>
      <w:adjustRightInd w:val="0"/>
      <w:spacing w:line="173" w:lineRule="exact"/>
      <w:ind w:hanging="912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27">
    <w:name w:val="Style289"/>
    <w:basedOn w:val="1"/>
    <w:uiPriority w:val="0"/>
    <w:pPr>
      <w:autoSpaceDE w:val="0"/>
      <w:autoSpaceDN w:val="0"/>
      <w:adjustRightInd w:val="0"/>
      <w:spacing w:line="157" w:lineRule="exact"/>
      <w:jc w:val="center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28">
    <w:name w:val="Font Style617"/>
    <w:uiPriority w:val="0"/>
    <w:rPr>
      <w:rFonts w:ascii="Times New Roman" w:hAnsi="Times New Roman" w:cs="Times New Roman"/>
      <w:b/>
      <w:bCs/>
      <w:sz w:val="12"/>
      <w:szCs w:val="12"/>
    </w:rPr>
  </w:style>
  <w:style w:type="paragraph" w:customStyle="1" w:styleId="129">
    <w:name w:val="Style20"/>
    <w:basedOn w:val="1"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30">
    <w:name w:val="Style280"/>
    <w:basedOn w:val="1"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31">
    <w:name w:val="Style307"/>
    <w:basedOn w:val="1"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32">
    <w:name w:val="Style319"/>
    <w:basedOn w:val="1"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33">
    <w:name w:val="Font Style613"/>
    <w:uiPriority w:val="0"/>
    <w:rPr>
      <w:rFonts w:ascii="Courier New" w:hAnsi="Courier New" w:cs="Courier New"/>
      <w:sz w:val="44"/>
      <w:szCs w:val="44"/>
    </w:rPr>
  </w:style>
  <w:style w:type="character" w:customStyle="1" w:styleId="134">
    <w:name w:val="Font Style614"/>
    <w:uiPriority w:val="0"/>
    <w:rPr>
      <w:rFonts w:ascii="Bookman Old Style" w:hAnsi="Bookman Old Style" w:cs="Bookman Old Style"/>
      <w:sz w:val="32"/>
      <w:szCs w:val="32"/>
    </w:rPr>
  </w:style>
  <w:style w:type="character" w:customStyle="1" w:styleId="135">
    <w:name w:val="Font Style615"/>
    <w:uiPriority w:val="0"/>
    <w:rPr>
      <w:rFonts w:ascii="Arial Narrow" w:hAnsi="Arial Narrow" w:cs="Arial Narrow"/>
      <w:b/>
      <w:bCs/>
      <w:sz w:val="8"/>
      <w:szCs w:val="8"/>
    </w:rPr>
  </w:style>
  <w:style w:type="character" w:customStyle="1" w:styleId="136">
    <w:name w:val="Font Style621"/>
    <w:uiPriority w:val="0"/>
    <w:rPr>
      <w:rFonts w:ascii="Century Gothic" w:hAnsi="Century Gothic" w:cs="Century Gothic"/>
      <w:sz w:val="12"/>
      <w:szCs w:val="12"/>
    </w:rPr>
  </w:style>
  <w:style w:type="paragraph" w:customStyle="1" w:styleId="137">
    <w:name w:val="Style246"/>
    <w:basedOn w:val="1"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38">
    <w:name w:val="Style330"/>
    <w:basedOn w:val="1"/>
    <w:uiPriority w:val="0"/>
    <w:pPr>
      <w:autoSpaceDE w:val="0"/>
      <w:autoSpaceDN w:val="0"/>
      <w:adjustRightInd w:val="0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39">
    <w:name w:val="Font Style618"/>
    <w:uiPriority w:val="0"/>
    <w:rPr>
      <w:rFonts w:ascii="Garamond" w:hAnsi="Garamond" w:cs="Garamond"/>
      <w:b/>
      <w:bCs/>
      <w:sz w:val="16"/>
      <w:szCs w:val="16"/>
    </w:rPr>
  </w:style>
  <w:style w:type="paragraph" w:customStyle="1" w:styleId="140">
    <w:name w:val="Style354"/>
    <w:basedOn w:val="1"/>
    <w:uiPriority w:val="0"/>
    <w:pPr>
      <w:autoSpaceDE w:val="0"/>
      <w:autoSpaceDN w:val="0"/>
      <w:adjustRightInd w:val="0"/>
      <w:spacing w:line="187" w:lineRule="exact"/>
      <w:ind w:hanging="665"/>
    </w:pPr>
    <w:rPr>
      <w:rFonts w:ascii="Courier New" w:hAnsi="Courier New" w:eastAsia="Times New Roman" w:cs="Times New Roman"/>
      <w:color w:val="auto"/>
      <w:lang w:bidi="ar-SA"/>
    </w:rPr>
  </w:style>
  <w:style w:type="paragraph" w:customStyle="1" w:styleId="141">
    <w:name w:val="Style373"/>
    <w:basedOn w:val="1"/>
    <w:uiPriority w:val="0"/>
    <w:pPr>
      <w:autoSpaceDE w:val="0"/>
      <w:autoSpaceDN w:val="0"/>
      <w:adjustRightInd w:val="0"/>
      <w:spacing w:line="227" w:lineRule="exact"/>
      <w:ind w:hanging="286"/>
      <w:jc w:val="both"/>
    </w:pPr>
    <w:rPr>
      <w:rFonts w:ascii="Courier New" w:hAnsi="Courier New" w:eastAsia="Times New Roman" w:cs="Times New Roman"/>
      <w:color w:val="auto"/>
      <w:lang w:bidi="ar-SA"/>
    </w:rPr>
  </w:style>
  <w:style w:type="character" w:customStyle="1" w:styleId="142">
    <w:name w:val="Текст примечания Знак"/>
    <w:basedOn w:val="8"/>
    <w:link w:val="15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43">
    <w:name w:val="Тема примечания Знак"/>
    <w:basedOn w:val="142"/>
    <w:link w:val="16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44">
    <w:name w:val="Текст выноски Знак"/>
    <w:basedOn w:val="8"/>
    <w:link w:val="12"/>
    <w:semiHidden/>
    <w:uiPriority w:val="99"/>
    <w:rPr>
      <w:rFonts w:ascii="Segoe UI" w:hAnsi="Segoe UI" w:eastAsia="Times New Roman" w:cs="Times New Roman"/>
      <w:sz w:val="18"/>
      <w:szCs w:val="18"/>
      <w:lang w:eastAsia="ru-RU"/>
    </w:rPr>
  </w:style>
  <w:style w:type="character" w:customStyle="1" w:styleId="145">
    <w:name w:val="Основной текст_"/>
    <w:basedOn w:val="8"/>
    <w:link w:val="54"/>
    <w:uiPriority w:val="0"/>
    <w:rPr>
      <w:rFonts w:ascii="Times New Roman" w:hAnsi="Times New Roman" w:eastAsia="Times New Roman" w:cs="Times New Roman"/>
      <w:color w:val="000000"/>
      <w:sz w:val="26"/>
      <w:szCs w:val="26"/>
      <w:shd w:val="clear" w:color="auto" w:fill="FFFFFF"/>
      <w:lang w:eastAsia="ru-RU" w:bidi="ru-RU"/>
    </w:rPr>
  </w:style>
  <w:style w:type="paragraph" w:customStyle="1" w:styleId="146">
    <w:name w:val="Основной текст2"/>
    <w:basedOn w:val="1"/>
    <w:uiPriority w:val="0"/>
    <w:pPr>
      <w:shd w:val="clear" w:color="auto" w:fill="FFFFFF"/>
      <w:spacing w:line="370" w:lineRule="exact"/>
      <w:jc w:val="both"/>
    </w:pPr>
    <w:rPr>
      <w:rFonts w:ascii="Times New Roman" w:hAnsi="Times New Roman" w:eastAsia="Times New Roman" w:cs="Times New Roman"/>
      <w:spacing w:val="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1A4BF-30AB-450A-977D-81AC2516D5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2135</Words>
  <Characters>15079</Characters>
  <Lines>123</Lines>
  <Paragraphs>34</Paragraphs>
  <TotalTime>1</TotalTime>
  <ScaleCrop>false</ScaleCrop>
  <LinksUpToDate>false</LinksUpToDate>
  <CharactersWithSpaces>17045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2019-01-22T10:05:00Z</dcterms:created>
  <dc:creator>Гендель</dc:creator>
  <cp:lastModifiedBy>GLIERA-iCL-3</cp:lastModifiedBy>
  <cp:lastPrinted>2020-09-25T15:15:00Z</cp:lastPrinted>
  <dcterms:modified xsi:type="dcterms:W3CDTF">2026-10-07T14:41:15Z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eyJoZGlkIjoiOTgxZmU4OTJkMzZkYTFkY2Y4ZmY4MTM5NmQ5ZmI1MTIifQ==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6A4100F31E204C5C915A6F8929E17E07_13</vt:lpwstr>
  </property>
</Properties>
</file>